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A7" w:rsidRDefault="003769A7" w:rsidP="00680A16">
      <w:pPr>
        <w:pStyle w:val="Ttulo1"/>
        <w:spacing w:before="0" w:line="240" w:lineRule="auto"/>
        <w:jc w:val="center"/>
        <w:rPr>
          <w:rFonts w:ascii="Arial Narrow" w:hAnsi="Arial Narrow" w:cs="Arial"/>
          <w:color w:val="auto"/>
          <w:sz w:val="20"/>
          <w:szCs w:val="20"/>
          <w:lang w:val="es-MX"/>
        </w:rPr>
      </w:pPr>
      <w:r>
        <w:rPr>
          <w:rFonts w:ascii="Arial Narrow" w:hAnsi="Arial Narrow" w:cs="Arial"/>
          <w:color w:val="auto"/>
          <w:sz w:val="20"/>
          <w:szCs w:val="20"/>
          <w:lang w:val="es-MX"/>
        </w:rPr>
        <w:t>MANUAL DE LINEAMIENTOS DE TECNOLOGÍAS DE INFORMACIÓN PARA EL DESARROLLO Y MANTENIMIENTO DE SISTEMAS</w:t>
      </w:r>
    </w:p>
    <w:p w:rsidR="003769A7" w:rsidRPr="003769A7" w:rsidRDefault="003769A7" w:rsidP="003769A7">
      <w:pPr>
        <w:rPr>
          <w:lang w:val="es-MX"/>
        </w:rPr>
      </w:pPr>
    </w:p>
    <w:p w:rsidR="00271C1F" w:rsidRPr="00271C1F" w:rsidRDefault="00271C1F" w:rsidP="00680A16">
      <w:pPr>
        <w:pStyle w:val="Ttulo1"/>
        <w:spacing w:before="0" w:line="240" w:lineRule="auto"/>
        <w:jc w:val="center"/>
        <w:rPr>
          <w:rFonts w:ascii="Arial Narrow" w:hAnsi="Arial Narrow" w:cs="Arial"/>
          <w:color w:val="auto"/>
          <w:sz w:val="20"/>
          <w:szCs w:val="20"/>
          <w:lang w:val="es-MX"/>
        </w:rPr>
      </w:pPr>
      <w:r w:rsidRPr="00271C1F">
        <w:rPr>
          <w:rFonts w:ascii="Arial Narrow" w:hAnsi="Arial Narrow" w:cs="Arial"/>
          <w:color w:val="auto"/>
          <w:sz w:val="20"/>
          <w:szCs w:val="20"/>
          <w:lang w:val="es-MX"/>
        </w:rPr>
        <w:t>INTRODUCCIÓN</w:t>
      </w:r>
    </w:p>
    <w:p w:rsidR="00271C1F" w:rsidRPr="00271C1F" w:rsidRDefault="00271C1F" w:rsidP="00271C1F">
      <w:pPr>
        <w:spacing w:after="0" w:line="240" w:lineRule="auto"/>
        <w:jc w:val="both"/>
        <w:rPr>
          <w:rFonts w:ascii="Arial Narrow" w:hAnsi="Arial Narrow" w:cs="Arial"/>
          <w:b/>
          <w:bCs/>
          <w:sz w:val="20"/>
          <w:szCs w:val="20"/>
        </w:rPr>
      </w:pPr>
    </w:p>
    <w:p w:rsidR="00271C1F" w:rsidRPr="00271C1F" w:rsidRDefault="00271C1F" w:rsidP="00C707FC">
      <w:pPr>
        <w:spacing w:after="0"/>
        <w:jc w:val="both"/>
        <w:rPr>
          <w:rFonts w:ascii="Arial Narrow" w:hAnsi="Arial Narrow" w:cs="Arial"/>
          <w:sz w:val="20"/>
          <w:szCs w:val="20"/>
        </w:rPr>
      </w:pPr>
      <w:r w:rsidRPr="00271C1F">
        <w:rPr>
          <w:rFonts w:ascii="Arial Narrow" w:hAnsi="Arial Narrow" w:cs="Arial"/>
          <w:bCs/>
          <w:sz w:val="20"/>
          <w:szCs w:val="20"/>
        </w:rPr>
        <w:t>La Secretarí</w:t>
      </w:r>
      <w:r>
        <w:rPr>
          <w:rFonts w:ascii="Arial Narrow" w:hAnsi="Arial Narrow" w:cs="Arial"/>
          <w:bCs/>
          <w:sz w:val="20"/>
          <w:szCs w:val="20"/>
        </w:rPr>
        <w:t>a de Administración del Estado,</w:t>
      </w:r>
      <w:r w:rsidRPr="00271C1F">
        <w:rPr>
          <w:rFonts w:ascii="Arial Narrow" w:hAnsi="Arial Narrow" w:cs="Arial"/>
          <w:sz w:val="20"/>
          <w:szCs w:val="20"/>
        </w:rPr>
        <w:t xml:space="preserve"> conforme a lo dispuesto por la Ley Orgánica de la Administración Pública del Estado de Aguascalientes, es la Dependencia encargada de</w:t>
      </w:r>
      <w:r>
        <w:rPr>
          <w:rFonts w:ascii="Arial Narrow" w:hAnsi="Arial Narrow" w:cs="Arial"/>
          <w:sz w:val="20"/>
          <w:szCs w:val="20"/>
        </w:rPr>
        <w:t xml:space="preserve"> </w:t>
      </w:r>
      <w:r w:rsidRPr="00271C1F">
        <w:rPr>
          <w:rFonts w:ascii="Arial Narrow" w:hAnsi="Arial Narrow" w:cs="Arial"/>
          <w:sz w:val="20"/>
          <w:szCs w:val="20"/>
        </w:rPr>
        <w:t>dirigir, coordinar, ejecutar y evaluar las políticas, lineamientos y programas en materia de administración de personal, recursos materiales y servicios generales de la Administración Pública Estatal; proveer oportunamente a las Dependencias de la Administración Pública Estatal de los elementos y materiales de trabajo necesarios para el desarrollo de sus funciones; dictar los lineamientos para la operación de los Sistemas Electrónicos mediante la utilización de firma electrónica, de observancia obligatoria para la Administración Pública Estatal;</w:t>
      </w:r>
      <w:r>
        <w:rPr>
          <w:rFonts w:ascii="Arial Narrow" w:hAnsi="Arial Narrow" w:cs="Arial"/>
          <w:sz w:val="20"/>
          <w:szCs w:val="20"/>
        </w:rPr>
        <w:t xml:space="preserve"> </w:t>
      </w:r>
      <w:r w:rsidRPr="00271C1F">
        <w:rPr>
          <w:rFonts w:ascii="Arial Narrow" w:hAnsi="Arial Narrow" w:cs="Arial"/>
          <w:sz w:val="20"/>
          <w:szCs w:val="20"/>
        </w:rPr>
        <w:t>desarrollar, regular, administrar y supervisar los servicios de informática, vinculados a la administración de los recursos y servicios de la Administración Pública Estatal, promoviendo su adecuada organización y mantenimiento;</w:t>
      </w:r>
      <w:r>
        <w:rPr>
          <w:rFonts w:ascii="Arial Narrow" w:hAnsi="Arial Narrow" w:cs="Arial"/>
          <w:sz w:val="20"/>
          <w:szCs w:val="20"/>
        </w:rPr>
        <w:t xml:space="preserve"> </w:t>
      </w:r>
      <w:r w:rsidRPr="00271C1F">
        <w:rPr>
          <w:rFonts w:ascii="Arial Narrow" w:hAnsi="Arial Narrow" w:cs="Arial"/>
          <w:sz w:val="20"/>
          <w:szCs w:val="20"/>
          <w:shd w:val="clear" w:color="auto" w:fill="FFFFFF" w:themeFill="background1"/>
        </w:rPr>
        <w:t xml:space="preserve">apoyar a </w:t>
      </w:r>
      <w:r w:rsidRPr="00271C1F">
        <w:rPr>
          <w:rFonts w:ascii="Arial Narrow" w:hAnsi="Arial Narrow" w:cs="Arial"/>
          <w:sz w:val="20"/>
          <w:szCs w:val="20"/>
        </w:rPr>
        <w:t>la Administración Pública Estatal en el desarrollo de los sistemas administrativos que requieran para el desempeño de sus actividades en los términos que establezcan las leyes respectivas;</w:t>
      </w:r>
      <w:r>
        <w:rPr>
          <w:rFonts w:ascii="Arial Narrow" w:hAnsi="Arial Narrow" w:cs="Arial"/>
          <w:sz w:val="20"/>
          <w:szCs w:val="20"/>
        </w:rPr>
        <w:t xml:space="preserve"> y</w:t>
      </w:r>
      <w:r w:rsidRPr="00271C1F">
        <w:rPr>
          <w:rFonts w:ascii="Arial Narrow" w:hAnsi="Arial Narrow" w:cs="Arial"/>
          <w:sz w:val="20"/>
          <w:szCs w:val="20"/>
        </w:rPr>
        <w:t xml:space="preserve"> promover y coadyuvar en la ejecución de los programas y acciones de modernización, desarrollo informático y de calidad que la Administración Pública Estatal.</w:t>
      </w:r>
    </w:p>
    <w:p w:rsidR="00271C1F" w:rsidRPr="00271C1F" w:rsidRDefault="00271C1F" w:rsidP="00C707FC">
      <w:pPr>
        <w:spacing w:after="0"/>
        <w:jc w:val="both"/>
        <w:rPr>
          <w:rFonts w:ascii="Arial Narrow" w:hAnsi="Arial Narrow" w:cs="Arial"/>
          <w:sz w:val="20"/>
          <w:szCs w:val="20"/>
        </w:rPr>
      </w:pPr>
    </w:p>
    <w:p w:rsidR="00271C1F" w:rsidRPr="00271C1F" w:rsidRDefault="00271C1F" w:rsidP="00C707FC">
      <w:pPr>
        <w:spacing w:after="0"/>
        <w:jc w:val="both"/>
        <w:rPr>
          <w:rFonts w:ascii="Arial Narrow" w:hAnsi="Arial Narrow" w:cs="Arial"/>
          <w:sz w:val="20"/>
          <w:szCs w:val="20"/>
        </w:rPr>
      </w:pPr>
      <w:r w:rsidRPr="00271C1F">
        <w:rPr>
          <w:rFonts w:ascii="Arial Narrow" w:hAnsi="Arial Narrow" w:cs="Arial"/>
          <w:sz w:val="20"/>
          <w:szCs w:val="20"/>
        </w:rPr>
        <w:t xml:space="preserve">Para el cumplimiento de las disposiciones antes señaladas, la Dirección General de Mejores Prácticas Gubernamentales de la Secretaría de Administración del Estado, de conformidad con </w:t>
      </w:r>
      <w:r>
        <w:rPr>
          <w:rFonts w:ascii="Arial Narrow" w:hAnsi="Arial Narrow" w:cs="Arial"/>
          <w:sz w:val="20"/>
          <w:szCs w:val="20"/>
        </w:rPr>
        <w:t>lo establecido en el</w:t>
      </w:r>
      <w:r w:rsidRPr="00271C1F">
        <w:rPr>
          <w:rFonts w:ascii="Arial Narrow" w:hAnsi="Arial Narrow" w:cs="Arial"/>
          <w:sz w:val="20"/>
          <w:szCs w:val="20"/>
        </w:rPr>
        <w:t xml:space="preserve"> Reglamento Interior de dicha Dependencia, se encuentra facultada para establecer las políticas, normar, coordinar, implementar, asesorar, desarrollar y unificar las funciones de desarrollo de las tecnologías, soporte a la infraestructura de éstas, y las referentes a la seguridad informática que requieran las Dependencias, así como las Entidades; establecer las políticas y lineamientos en materia de las tecnologías, incluyendo la seguridad informática a las Dependencias y Entidades</w:t>
      </w:r>
      <w:r>
        <w:rPr>
          <w:rFonts w:ascii="Arial Narrow" w:hAnsi="Arial Narrow" w:cs="Arial"/>
          <w:sz w:val="20"/>
          <w:szCs w:val="20"/>
        </w:rPr>
        <w:t xml:space="preserve">; </w:t>
      </w:r>
      <w:r w:rsidRPr="00271C1F">
        <w:rPr>
          <w:rFonts w:ascii="Arial Narrow" w:hAnsi="Arial Narrow" w:cs="Arial"/>
          <w:sz w:val="20"/>
          <w:szCs w:val="20"/>
        </w:rPr>
        <w:t>aprobar y autorizar dictámenes de factibilidad y confiabilidad, relativos al desarrollo, adopci</w:t>
      </w:r>
      <w:r>
        <w:rPr>
          <w:rFonts w:ascii="Arial Narrow" w:hAnsi="Arial Narrow" w:cs="Arial"/>
          <w:sz w:val="20"/>
          <w:szCs w:val="20"/>
        </w:rPr>
        <w:t xml:space="preserve">ón y seguimiento de tecnologías; </w:t>
      </w:r>
      <w:r w:rsidRPr="00271C1F">
        <w:rPr>
          <w:rFonts w:ascii="Arial Narrow" w:hAnsi="Arial Narrow" w:cs="Arial"/>
          <w:sz w:val="20"/>
          <w:szCs w:val="20"/>
        </w:rPr>
        <w:t>coordinar y supervisar en lo general los proyectos de sistemas de información, infraestructura de procesamiento,</w:t>
      </w:r>
      <w:r w:rsidRPr="00271C1F">
        <w:rPr>
          <w:rFonts w:ascii="Arial Narrow" w:hAnsi="Arial Narrow" w:cs="Arial"/>
          <w:strike/>
          <w:color w:val="FF0000"/>
          <w:sz w:val="20"/>
          <w:szCs w:val="20"/>
        </w:rPr>
        <w:t xml:space="preserve"> </w:t>
      </w:r>
      <w:r w:rsidRPr="00271C1F">
        <w:rPr>
          <w:rFonts w:ascii="Arial Narrow" w:hAnsi="Arial Narrow" w:cs="Arial"/>
          <w:sz w:val="20"/>
          <w:szCs w:val="20"/>
        </w:rPr>
        <w:t>así como las políticas y normas de operación de informática y de seguridad de la información administradas por las Dependencias y Entidades</w:t>
      </w:r>
      <w:r>
        <w:rPr>
          <w:rFonts w:ascii="Arial Narrow" w:hAnsi="Arial Narrow" w:cs="Arial"/>
          <w:sz w:val="20"/>
          <w:szCs w:val="20"/>
        </w:rPr>
        <w:t xml:space="preserve">; </w:t>
      </w:r>
      <w:r w:rsidRPr="00271C1F">
        <w:rPr>
          <w:rFonts w:ascii="Arial Narrow" w:hAnsi="Arial Narrow" w:cs="Arial"/>
          <w:sz w:val="20"/>
          <w:szCs w:val="20"/>
        </w:rPr>
        <w:t>establecer, coordinar y supervisar las políticas y procedimientos técnicos para el diseño y operación de los servicios ofrecidos en el portal web del Gobierno del Estado y en las aplicaciones móviles, buscando mejorar la interacción entre el ciu</w:t>
      </w:r>
      <w:r>
        <w:rPr>
          <w:rFonts w:ascii="Arial Narrow" w:hAnsi="Arial Narrow" w:cs="Arial"/>
          <w:sz w:val="20"/>
          <w:szCs w:val="20"/>
        </w:rPr>
        <w:t xml:space="preserve">dadano y el Gobierno del Estado; </w:t>
      </w:r>
      <w:r w:rsidRPr="00271C1F">
        <w:rPr>
          <w:rFonts w:ascii="Arial Narrow" w:hAnsi="Arial Narrow" w:cs="Arial"/>
          <w:sz w:val="20"/>
          <w:szCs w:val="20"/>
        </w:rPr>
        <w:t>coadyuvar en coordinación bajo la Unidad de Firma Electrónica Estatal y/o a través de la emitida por norma federal, la generación de los lineamientos para la operación de los sistemas electrónicos mediante el uso de firma electrónica, de observancia obligatoria para las Dependencias y Entidades</w:t>
      </w:r>
      <w:r>
        <w:rPr>
          <w:rFonts w:ascii="Arial Narrow" w:hAnsi="Arial Narrow" w:cs="Arial"/>
          <w:sz w:val="20"/>
          <w:szCs w:val="20"/>
        </w:rPr>
        <w:t>; y</w:t>
      </w:r>
      <w:r w:rsidRPr="00271C1F">
        <w:rPr>
          <w:rFonts w:ascii="Arial Narrow" w:hAnsi="Arial Narrow" w:cs="Arial"/>
          <w:sz w:val="20"/>
          <w:szCs w:val="20"/>
        </w:rPr>
        <w:t xml:space="preserve"> proponer a la Dirección General de Capital Humano la capacitación al personal relacionada con las tecnologías en los procesos de las Dependencias y Entidades.</w:t>
      </w:r>
    </w:p>
    <w:p w:rsidR="00271C1F" w:rsidRPr="00271C1F" w:rsidRDefault="00271C1F" w:rsidP="00271C1F">
      <w:pPr>
        <w:spacing w:after="0" w:line="240" w:lineRule="auto"/>
        <w:jc w:val="both"/>
        <w:rPr>
          <w:rFonts w:ascii="Arial Narrow" w:hAnsi="Arial Narrow" w:cs="Arial"/>
          <w:b/>
          <w:sz w:val="20"/>
          <w:szCs w:val="20"/>
        </w:rPr>
      </w:pPr>
    </w:p>
    <w:p w:rsidR="00271C1F" w:rsidRPr="00271C1F" w:rsidRDefault="00271C1F" w:rsidP="00680A16">
      <w:pPr>
        <w:pStyle w:val="Ttulo1"/>
        <w:tabs>
          <w:tab w:val="left" w:pos="567"/>
          <w:tab w:val="left" w:pos="709"/>
          <w:tab w:val="left" w:pos="851"/>
        </w:tabs>
        <w:spacing w:before="0" w:line="240" w:lineRule="auto"/>
        <w:jc w:val="center"/>
        <w:rPr>
          <w:rFonts w:ascii="Arial Narrow" w:hAnsi="Arial Narrow" w:cs="Arial"/>
          <w:color w:val="auto"/>
          <w:sz w:val="20"/>
          <w:szCs w:val="20"/>
          <w:lang w:val="es-MX"/>
        </w:rPr>
      </w:pPr>
      <w:r w:rsidRPr="00271C1F">
        <w:rPr>
          <w:rFonts w:ascii="Arial Narrow" w:hAnsi="Arial Narrow" w:cs="Arial"/>
          <w:color w:val="auto"/>
          <w:sz w:val="20"/>
          <w:szCs w:val="20"/>
          <w:lang w:val="es-MX"/>
        </w:rPr>
        <w:t>MARCO JURÍDICO ADMINISTRATIVO</w:t>
      </w:r>
    </w:p>
    <w:p w:rsidR="00271C1F" w:rsidRPr="00271C1F" w:rsidRDefault="00271C1F" w:rsidP="00271C1F">
      <w:pPr>
        <w:spacing w:after="0" w:line="240" w:lineRule="auto"/>
        <w:jc w:val="both"/>
        <w:rPr>
          <w:rFonts w:ascii="Arial Narrow" w:hAnsi="Arial Narrow" w:cs="Arial"/>
          <w:sz w:val="20"/>
          <w:szCs w:val="20"/>
        </w:rPr>
      </w:pPr>
    </w:p>
    <w:p w:rsidR="00271C1F" w:rsidRPr="00271C1F" w:rsidRDefault="00271C1F" w:rsidP="00772C5E">
      <w:pPr>
        <w:pStyle w:val="Textoindependiente"/>
        <w:spacing w:after="0" w:line="240" w:lineRule="auto"/>
        <w:jc w:val="both"/>
        <w:rPr>
          <w:rFonts w:ascii="Arial Narrow" w:hAnsi="Arial Narrow" w:cs="Arial"/>
          <w:b/>
          <w:sz w:val="20"/>
          <w:szCs w:val="20"/>
          <w:lang w:val="es-MX"/>
        </w:rPr>
      </w:pPr>
      <w:r w:rsidRPr="00271C1F">
        <w:rPr>
          <w:rFonts w:ascii="Arial Narrow" w:hAnsi="Arial Narrow" w:cs="Arial"/>
          <w:sz w:val="20"/>
          <w:szCs w:val="20"/>
        </w:rPr>
        <w:t>De manera enunciativa, más no limitativa, a continuación se enlistan los ordenamientos jurídicos y disposiciones legales que resultan de observancia obligatoria en la ejecución de los actos, procesos y procedimie</w:t>
      </w:r>
      <w:r w:rsidR="00680A16">
        <w:rPr>
          <w:rFonts w:ascii="Arial Narrow" w:hAnsi="Arial Narrow" w:cs="Arial"/>
          <w:sz w:val="20"/>
          <w:szCs w:val="20"/>
        </w:rPr>
        <w:t>ntos que se regulan a través de los presentes Lineamientos</w:t>
      </w:r>
      <w:r w:rsidRPr="00271C1F">
        <w:rPr>
          <w:rFonts w:ascii="Arial Narrow" w:hAnsi="Arial Narrow" w:cs="Arial"/>
          <w:sz w:val="20"/>
          <w:szCs w:val="20"/>
        </w:rPr>
        <w:t>:</w:t>
      </w:r>
    </w:p>
    <w:p w:rsidR="00271C1F" w:rsidRPr="00271C1F" w:rsidRDefault="00271C1F" w:rsidP="00271C1F">
      <w:pPr>
        <w:pStyle w:val="Textoindependiente"/>
        <w:spacing w:after="0" w:line="240" w:lineRule="auto"/>
        <w:jc w:val="both"/>
        <w:outlineLvl w:val="0"/>
        <w:rPr>
          <w:rFonts w:ascii="Arial Narrow" w:hAnsi="Arial Narrow" w:cs="Arial"/>
          <w:b/>
          <w:sz w:val="20"/>
          <w:szCs w:val="20"/>
          <w:lang w:val="es-MX"/>
        </w:rPr>
      </w:pPr>
    </w:p>
    <w:p w:rsidR="00271C1F" w:rsidRDefault="00271C1F" w:rsidP="00772C5E">
      <w:pPr>
        <w:pStyle w:val="Estilo"/>
        <w:numPr>
          <w:ilvl w:val="0"/>
          <w:numId w:val="1"/>
        </w:numPr>
        <w:ind w:left="847" w:hanging="705"/>
        <w:rPr>
          <w:rFonts w:ascii="Arial Narrow" w:hAnsi="Arial Narrow"/>
          <w:b/>
          <w:sz w:val="20"/>
          <w:szCs w:val="20"/>
        </w:rPr>
      </w:pPr>
      <w:r w:rsidRPr="00680A16">
        <w:rPr>
          <w:rFonts w:ascii="Arial Narrow" w:hAnsi="Arial Narrow"/>
          <w:b/>
          <w:sz w:val="20"/>
          <w:szCs w:val="20"/>
        </w:rPr>
        <w:t>LEYES</w:t>
      </w:r>
    </w:p>
    <w:p w:rsidR="00680A16" w:rsidRPr="00680A16" w:rsidRDefault="00680A16" w:rsidP="00772C5E">
      <w:pPr>
        <w:pStyle w:val="Estilo"/>
        <w:ind w:left="847"/>
        <w:rPr>
          <w:rFonts w:ascii="Arial Narrow" w:hAnsi="Arial Narrow"/>
          <w:b/>
          <w:sz w:val="20"/>
          <w:szCs w:val="20"/>
        </w:rPr>
      </w:pP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Constitución Política de los Estados Unidos Mexicanos;</w:t>
      </w: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Constitución Política del Estado de Aguascalientes;</w:t>
      </w: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Ley Orgánica de la Administración Pública del Estado de Aguascalientes; y</w:t>
      </w: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Ley de Responsabilidades de los Servidores Públicos del Estado de Aguascalientes;</w:t>
      </w:r>
    </w:p>
    <w:p w:rsidR="00680A16" w:rsidRPr="00680A16" w:rsidRDefault="00271C1F" w:rsidP="00772C5E">
      <w:pPr>
        <w:pStyle w:val="Estilo"/>
        <w:tabs>
          <w:tab w:val="left" w:pos="797"/>
        </w:tabs>
        <w:ind w:left="720"/>
        <w:rPr>
          <w:rFonts w:ascii="Arial Narrow" w:hAnsi="Arial Narrow" w:cs="Arial"/>
          <w:b/>
          <w:sz w:val="20"/>
          <w:szCs w:val="20"/>
        </w:rPr>
      </w:pPr>
      <w:r w:rsidRPr="00680A16">
        <w:rPr>
          <w:rFonts w:ascii="Arial Narrow" w:hAnsi="Arial Narrow"/>
          <w:sz w:val="20"/>
          <w:szCs w:val="20"/>
        </w:rPr>
        <w:t xml:space="preserve"> </w:t>
      </w:r>
    </w:p>
    <w:p w:rsidR="00271C1F" w:rsidRDefault="00271C1F" w:rsidP="00772C5E">
      <w:pPr>
        <w:pStyle w:val="Estilo"/>
        <w:numPr>
          <w:ilvl w:val="0"/>
          <w:numId w:val="1"/>
        </w:numPr>
        <w:ind w:left="847" w:hanging="705"/>
        <w:rPr>
          <w:rFonts w:ascii="Arial Narrow" w:hAnsi="Arial Narrow"/>
          <w:b/>
          <w:sz w:val="20"/>
          <w:szCs w:val="20"/>
        </w:rPr>
      </w:pPr>
      <w:r w:rsidRPr="00680A16">
        <w:rPr>
          <w:rFonts w:ascii="Arial Narrow" w:hAnsi="Arial Narrow"/>
          <w:b/>
          <w:sz w:val="20"/>
          <w:szCs w:val="20"/>
        </w:rPr>
        <w:t xml:space="preserve">REGLAMENTOS </w:t>
      </w:r>
    </w:p>
    <w:p w:rsidR="00772C5E" w:rsidRPr="00680A16" w:rsidRDefault="00772C5E" w:rsidP="00772C5E">
      <w:pPr>
        <w:pStyle w:val="Estilo"/>
        <w:ind w:left="847"/>
        <w:rPr>
          <w:rFonts w:ascii="Arial Narrow" w:hAnsi="Arial Narrow"/>
          <w:b/>
          <w:sz w:val="20"/>
          <w:szCs w:val="20"/>
        </w:rPr>
      </w:pP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Reglamento Interior de la Secretaría de Administración del Estado.</w:t>
      </w:r>
    </w:p>
    <w:p w:rsidR="00271C1F" w:rsidRPr="00680A16" w:rsidRDefault="00271C1F" w:rsidP="00772C5E">
      <w:pPr>
        <w:pStyle w:val="Prrafodelista"/>
        <w:tabs>
          <w:tab w:val="left" w:pos="851"/>
        </w:tabs>
        <w:spacing w:after="0" w:line="240" w:lineRule="auto"/>
        <w:ind w:left="567"/>
        <w:jc w:val="both"/>
        <w:rPr>
          <w:rFonts w:ascii="Arial Narrow" w:hAnsi="Arial Narrow" w:cs="Arial"/>
          <w:i/>
          <w:color w:val="4F81BD"/>
          <w:sz w:val="20"/>
          <w:szCs w:val="20"/>
          <w:lang w:val="es-MX"/>
        </w:rPr>
      </w:pPr>
    </w:p>
    <w:p w:rsidR="00271C1F" w:rsidRDefault="00271C1F" w:rsidP="00772C5E">
      <w:pPr>
        <w:pStyle w:val="Estilo"/>
        <w:numPr>
          <w:ilvl w:val="0"/>
          <w:numId w:val="1"/>
        </w:numPr>
        <w:ind w:left="847" w:hanging="705"/>
        <w:rPr>
          <w:rFonts w:ascii="Arial Narrow" w:hAnsi="Arial Narrow"/>
          <w:b/>
          <w:sz w:val="20"/>
          <w:szCs w:val="20"/>
        </w:rPr>
      </w:pPr>
      <w:r w:rsidRPr="00680A16">
        <w:rPr>
          <w:rFonts w:ascii="Arial Narrow" w:hAnsi="Arial Narrow"/>
          <w:b/>
          <w:sz w:val="20"/>
          <w:szCs w:val="20"/>
        </w:rPr>
        <w:t xml:space="preserve">MANUALES   </w:t>
      </w:r>
    </w:p>
    <w:p w:rsidR="00772C5E" w:rsidRPr="00680A16" w:rsidRDefault="00772C5E" w:rsidP="00772C5E">
      <w:pPr>
        <w:pStyle w:val="Estilo"/>
        <w:ind w:left="847"/>
        <w:rPr>
          <w:rFonts w:ascii="Arial Narrow" w:hAnsi="Arial Narrow"/>
          <w:b/>
          <w:sz w:val="20"/>
          <w:szCs w:val="20"/>
        </w:rPr>
      </w:pP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Manual de Políticas para la Construcción de Sistemas de TI;</w:t>
      </w: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 xml:space="preserve">Manual de Políticas para la Elaboración o Actualización de Documentos; </w:t>
      </w: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 xml:space="preserve">Manual de Políticas de Seguridad de la Información; </w:t>
      </w: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Manual de Políticas para la Gestión de Aplicaciones Móviles y;</w:t>
      </w:r>
    </w:p>
    <w:p w:rsidR="00271C1F" w:rsidRPr="00680A16" w:rsidRDefault="00271C1F" w:rsidP="00772C5E">
      <w:pPr>
        <w:pStyle w:val="Estilo"/>
        <w:numPr>
          <w:ilvl w:val="1"/>
          <w:numId w:val="1"/>
        </w:numPr>
        <w:ind w:left="1134" w:hanging="567"/>
        <w:rPr>
          <w:rFonts w:ascii="Arial Narrow" w:hAnsi="Arial Narrow"/>
          <w:sz w:val="20"/>
          <w:szCs w:val="20"/>
        </w:rPr>
      </w:pPr>
      <w:r w:rsidRPr="00680A16">
        <w:rPr>
          <w:rFonts w:ascii="Arial Narrow" w:hAnsi="Arial Narrow"/>
          <w:sz w:val="20"/>
          <w:szCs w:val="20"/>
        </w:rPr>
        <w:t>Manual de Políticas para la Construcción de Portales Web o Intranet del Gobierno del Estado de Aguascalientes.</w:t>
      </w:r>
    </w:p>
    <w:p w:rsidR="00271C1F" w:rsidRPr="00680A16" w:rsidRDefault="00271C1F" w:rsidP="00772C5E">
      <w:pPr>
        <w:pStyle w:val="Prrafodelista"/>
        <w:tabs>
          <w:tab w:val="left" w:pos="1222"/>
          <w:tab w:val="left" w:pos="1276"/>
        </w:tabs>
        <w:spacing w:after="0" w:line="240" w:lineRule="auto"/>
        <w:ind w:left="1222"/>
        <w:jc w:val="both"/>
        <w:rPr>
          <w:rFonts w:ascii="Arial Narrow" w:eastAsia="Times New Roman" w:hAnsi="Arial Narrow" w:cs="Arial"/>
          <w:sz w:val="20"/>
          <w:szCs w:val="20"/>
          <w:lang w:val="es-MX"/>
        </w:rPr>
      </w:pPr>
    </w:p>
    <w:p w:rsidR="00680A16" w:rsidRPr="00E83270" w:rsidRDefault="00680A16" w:rsidP="00772C5E">
      <w:pPr>
        <w:pStyle w:val="Estilo"/>
        <w:jc w:val="center"/>
        <w:rPr>
          <w:rFonts w:ascii="Arial Narrow" w:hAnsi="Arial Narrow"/>
          <w:b/>
          <w:sz w:val="20"/>
          <w:szCs w:val="20"/>
        </w:rPr>
      </w:pPr>
      <w:r w:rsidRPr="00E83270">
        <w:rPr>
          <w:rFonts w:ascii="Arial Narrow" w:hAnsi="Arial Narrow"/>
          <w:b/>
          <w:sz w:val="20"/>
          <w:szCs w:val="20"/>
        </w:rPr>
        <w:t>CAPÍTULO I</w:t>
      </w:r>
    </w:p>
    <w:p w:rsidR="00680A16" w:rsidRPr="00E83270" w:rsidRDefault="00680A16" w:rsidP="00772C5E">
      <w:pPr>
        <w:pStyle w:val="Estilo"/>
        <w:jc w:val="center"/>
        <w:rPr>
          <w:rFonts w:ascii="Arial Narrow" w:hAnsi="Arial Narrow"/>
          <w:b/>
          <w:sz w:val="20"/>
          <w:szCs w:val="20"/>
        </w:rPr>
      </w:pPr>
      <w:r w:rsidRPr="00E83270">
        <w:rPr>
          <w:rFonts w:ascii="Arial Narrow" w:hAnsi="Arial Narrow"/>
          <w:b/>
          <w:sz w:val="20"/>
          <w:szCs w:val="20"/>
        </w:rPr>
        <w:t>OBJETIVO</w:t>
      </w:r>
    </w:p>
    <w:p w:rsidR="00271C1F" w:rsidRPr="00680A16" w:rsidRDefault="00271C1F" w:rsidP="00772C5E">
      <w:pPr>
        <w:spacing w:after="0" w:line="240" w:lineRule="auto"/>
        <w:jc w:val="both"/>
        <w:rPr>
          <w:rFonts w:ascii="Arial Narrow" w:hAnsi="Arial Narrow" w:cs="Arial"/>
          <w:sz w:val="20"/>
          <w:szCs w:val="20"/>
          <w:lang w:val="es-MX"/>
        </w:rPr>
      </w:pPr>
    </w:p>
    <w:p w:rsidR="00271C1F" w:rsidRPr="00772C5E" w:rsidRDefault="00271C1F" w:rsidP="00772C5E">
      <w:pPr>
        <w:pStyle w:val="Textoindependiente3"/>
        <w:numPr>
          <w:ilvl w:val="0"/>
          <w:numId w:val="2"/>
        </w:numPr>
        <w:tabs>
          <w:tab w:val="left" w:pos="851"/>
          <w:tab w:val="left" w:pos="1134"/>
          <w:tab w:val="left" w:pos="1276"/>
        </w:tabs>
        <w:spacing w:after="0" w:line="259" w:lineRule="auto"/>
        <w:ind w:firstLine="0"/>
        <w:jc w:val="both"/>
        <w:rPr>
          <w:rFonts w:ascii="Arial Narrow" w:eastAsiaTheme="minorHAnsi" w:hAnsi="Arial Narrow" w:cstheme="minorBidi"/>
          <w:sz w:val="20"/>
          <w:szCs w:val="20"/>
          <w:lang w:val="es-MX"/>
        </w:rPr>
      </w:pPr>
      <w:r w:rsidRPr="00772C5E">
        <w:rPr>
          <w:rFonts w:ascii="Arial Narrow" w:eastAsiaTheme="minorHAnsi" w:hAnsi="Arial Narrow" w:cstheme="minorBidi"/>
          <w:sz w:val="20"/>
          <w:szCs w:val="20"/>
          <w:lang w:val="es-MX"/>
        </w:rPr>
        <w:t>Establecer los lineamientos y políticas generales para la gestión del desarrollo y mantenimiento de sistemas de Tecnologías de Información dentro de la Administración Pública Estatal que permita el control, homologación del desarrollo informático y proyectos de Tecnologías de Información, garantizando la integridad, disponibilidad y confidencialidad de la información en el Gobierno del Estado de Aguascalientes.</w:t>
      </w:r>
    </w:p>
    <w:p w:rsidR="00271C1F" w:rsidRPr="00680A16" w:rsidRDefault="00271C1F" w:rsidP="00772C5E">
      <w:pPr>
        <w:pStyle w:val="Textoindependiente3"/>
        <w:tabs>
          <w:tab w:val="left" w:pos="851"/>
          <w:tab w:val="left" w:pos="1134"/>
          <w:tab w:val="left" w:pos="1276"/>
        </w:tabs>
        <w:spacing w:after="0" w:line="240" w:lineRule="auto"/>
        <w:jc w:val="both"/>
        <w:rPr>
          <w:rFonts w:ascii="Arial Narrow" w:hAnsi="Arial Narrow" w:cs="Arial"/>
          <w:sz w:val="20"/>
          <w:szCs w:val="20"/>
        </w:rPr>
      </w:pPr>
    </w:p>
    <w:p w:rsidR="00271C1F" w:rsidRPr="00680A16" w:rsidRDefault="00271C1F" w:rsidP="00772C5E">
      <w:pPr>
        <w:pStyle w:val="Ttulo1"/>
        <w:tabs>
          <w:tab w:val="left" w:pos="567"/>
          <w:tab w:val="left" w:pos="709"/>
          <w:tab w:val="left" w:pos="851"/>
        </w:tabs>
        <w:spacing w:before="0" w:line="240" w:lineRule="auto"/>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II</w:t>
      </w:r>
    </w:p>
    <w:p w:rsidR="00271C1F" w:rsidRPr="00680A16" w:rsidRDefault="00271C1F" w:rsidP="00772C5E">
      <w:pPr>
        <w:pStyle w:val="Ttulo1"/>
        <w:tabs>
          <w:tab w:val="left" w:pos="567"/>
          <w:tab w:val="left" w:pos="709"/>
          <w:tab w:val="left" w:pos="851"/>
        </w:tabs>
        <w:spacing w:before="0" w:line="240" w:lineRule="auto"/>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ÁMBITO DE APLICACIÓN</w:t>
      </w:r>
    </w:p>
    <w:p w:rsidR="00271C1F" w:rsidRPr="00680A16" w:rsidRDefault="00271C1F" w:rsidP="00772C5E">
      <w:pPr>
        <w:spacing w:after="0" w:line="240" w:lineRule="auto"/>
        <w:jc w:val="both"/>
        <w:rPr>
          <w:rFonts w:ascii="Arial Narrow" w:hAnsi="Arial Narrow" w:cs="Arial"/>
          <w:sz w:val="20"/>
          <w:szCs w:val="20"/>
          <w:lang w:val="es-MX"/>
        </w:rPr>
      </w:pPr>
    </w:p>
    <w:p w:rsidR="00271C1F" w:rsidRPr="00680A16" w:rsidRDefault="00271C1F" w:rsidP="00772C5E">
      <w:pPr>
        <w:pStyle w:val="Textoindependiente3"/>
        <w:numPr>
          <w:ilvl w:val="0"/>
          <w:numId w:val="2"/>
        </w:numPr>
        <w:tabs>
          <w:tab w:val="left" w:pos="851"/>
          <w:tab w:val="left" w:pos="1134"/>
          <w:tab w:val="left" w:pos="1276"/>
        </w:tabs>
        <w:spacing w:after="0" w:line="240" w:lineRule="auto"/>
        <w:ind w:firstLine="0"/>
        <w:jc w:val="both"/>
        <w:rPr>
          <w:rFonts w:ascii="Arial Narrow" w:hAnsi="Arial Narrow" w:cs="Arial"/>
          <w:sz w:val="20"/>
          <w:szCs w:val="20"/>
        </w:rPr>
      </w:pPr>
      <w:r w:rsidRPr="00680A16">
        <w:rPr>
          <w:rFonts w:ascii="Arial Narrow" w:hAnsi="Arial Narrow" w:cs="Arial"/>
          <w:sz w:val="20"/>
          <w:szCs w:val="20"/>
        </w:rPr>
        <w:t>Los presentes lineamientos son de observancia general y obligatoria para todas las áreas informáticas del Gobierno del Estado de Aguascalientes, así como para todo el personal, que por sus funciones tenga acceso al desarrollo y mantenimiento de sistemas o contratación de servicios de Tecnologías de Información, para las Dependencias y Entidades del Gobierno del Estado de Aguascalientes.</w:t>
      </w:r>
    </w:p>
    <w:p w:rsidR="00271C1F" w:rsidRPr="00680A16" w:rsidRDefault="00271C1F" w:rsidP="00772C5E">
      <w:pPr>
        <w:pStyle w:val="Textoindependiente3"/>
        <w:tabs>
          <w:tab w:val="left" w:pos="851"/>
          <w:tab w:val="left" w:pos="1134"/>
          <w:tab w:val="left" w:pos="1276"/>
        </w:tabs>
        <w:spacing w:after="0" w:line="240" w:lineRule="auto"/>
        <w:ind w:left="397"/>
        <w:jc w:val="both"/>
        <w:rPr>
          <w:rFonts w:ascii="Arial Narrow" w:hAnsi="Arial Narrow" w:cs="Arial"/>
          <w:sz w:val="20"/>
          <w:szCs w:val="20"/>
        </w:rPr>
      </w:pPr>
    </w:p>
    <w:p w:rsidR="00271C1F" w:rsidRPr="00680A16" w:rsidRDefault="00271C1F" w:rsidP="00772C5E">
      <w:pPr>
        <w:pStyle w:val="Textoindependiente3"/>
        <w:tabs>
          <w:tab w:val="left" w:pos="851"/>
          <w:tab w:val="left" w:pos="1134"/>
          <w:tab w:val="left" w:pos="1276"/>
        </w:tabs>
        <w:spacing w:after="0" w:line="240" w:lineRule="auto"/>
        <w:jc w:val="both"/>
        <w:rPr>
          <w:rFonts w:ascii="Arial Narrow" w:hAnsi="Arial Narrow" w:cs="Arial"/>
          <w:sz w:val="20"/>
          <w:szCs w:val="20"/>
        </w:rPr>
      </w:pPr>
    </w:p>
    <w:p w:rsidR="00271C1F" w:rsidRPr="00680A16" w:rsidRDefault="00271C1F" w:rsidP="00772C5E">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III</w:t>
      </w:r>
    </w:p>
    <w:p w:rsidR="00271C1F" w:rsidRPr="00680A16" w:rsidRDefault="00271C1F" w:rsidP="00772C5E">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DISPOSICIONES GENERALES</w:t>
      </w:r>
    </w:p>
    <w:p w:rsidR="00271C1F" w:rsidRPr="00680A16" w:rsidRDefault="00271C1F" w:rsidP="00772C5E">
      <w:pPr>
        <w:pStyle w:val="Textoindependiente3"/>
        <w:tabs>
          <w:tab w:val="left" w:pos="851"/>
          <w:tab w:val="left" w:pos="1134"/>
          <w:tab w:val="left" w:pos="1276"/>
        </w:tabs>
        <w:spacing w:after="0" w:line="240" w:lineRule="auto"/>
        <w:jc w:val="both"/>
        <w:rPr>
          <w:rFonts w:ascii="Arial Narrow" w:hAnsi="Arial Narrow" w:cs="Arial"/>
          <w:sz w:val="20"/>
          <w:szCs w:val="20"/>
        </w:rPr>
      </w:pPr>
    </w:p>
    <w:p w:rsidR="00271C1F" w:rsidRPr="00680A16" w:rsidRDefault="00271C1F" w:rsidP="00772C5E">
      <w:pPr>
        <w:pStyle w:val="Textoindependiente3"/>
        <w:numPr>
          <w:ilvl w:val="0"/>
          <w:numId w:val="2"/>
        </w:numPr>
        <w:tabs>
          <w:tab w:val="left" w:pos="851"/>
          <w:tab w:val="left" w:pos="1134"/>
          <w:tab w:val="left" w:pos="1276"/>
        </w:tabs>
        <w:spacing w:after="0" w:line="240" w:lineRule="auto"/>
        <w:ind w:firstLine="0"/>
        <w:jc w:val="both"/>
        <w:rPr>
          <w:rFonts w:ascii="Arial Narrow" w:hAnsi="Arial Narrow" w:cs="Arial"/>
          <w:sz w:val="20"/>
          <w:szCs w:val="20"/>
          <w:lang w:val="es-MX"/>
        </w:rPr>
      </w:pPr>
      <w:r w:rsidRPr="00680A16">
        <w:rPr>
          <w:rFonts w:ascii="Arial Narrow" w:hAnsi="Arial Narrow" w:cs="Arial"/>
          <w:sz w:val="20"/>
          <w:szCs w:val="20"/>
          <w:lang w:val="es-MX"/>
        </w:rPr>
        <w:t xml:space="preserve">Para </w:t>
      </w:r>
      <w:r w:rsidRPr="00680A16">
        <w:rPr>
          <w:rFonts w:ascii="Arial Narrow" w:hAnsi="Arial Narrow" w:cs="Arial"/>
          <w:sz w:val="20"/>
          <w:szCs w:val="20"/>
        </w:rPr>
        <w:t>efectos</w:t>
      </w:r>
      <w:r w:rsidRPr="00680A16">
        <w:rPr>
          <w:rFonts w:ascii="Arial Narrow" w:hAnsi="Arial Narrow" w:cs="Arial"/>
          <w:sz w:val="20"/>
          <w:szCs w:val="20"/>
          <w:lang w:val="es-MX"/>
        </w:rPr>
        <w:t xml:space="preserve"> de los presentes lineamientos, se entenderá por:</w:t>
      </w:r>
    </w:p>
    <w:p w:rsidR="00271C1F" w:rsidRPr="00772C5E" w:rsidRDefault="00271C1F" w:rsidP="00772C5E">
      <w:pPr>
        <w:pStyle w:val="Estilo"/>
        <w:ind w:left="851" w:hanging="425"/>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Dependencia: Las unidades administrativas adscritas a la Administración Pública Centralizada del Gobierno del Estado de Aguascalientes, señaladas en la Ley Orgánica de la Administración Pública del Estado de Aguascalientes;</w:t>
      </w:r>
    </w:p>
    <w:p w:rsidR="00772C5E" w:rsidRPr="00772C5E" w:rsidRDefault="00772C5E" w:rsidP="00772C5E">
      <w:pPr>
        <w:pStyle w:val="Estilo"/>
        <w:ind w:left="851"/>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DGMPG: Dirección General de Mejores Prácticas Gubernamentales de la Secretaría de Administración del Estado;</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Entidad: Las señaladas en la Ley para el Control de las Entidades Paraestatales del Estado de Aguascalientes;</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GEA: Gobierno del Estado de Aguascalientes;</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Hardware: Conjunto de componentes físicos que forman parte de la infraestructura tecnológica;</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Información: Conjunto de datos que representan un recurso fundamental para la toma de decisiones de la institución;</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Infraestructura Tecnológica: Recursos de tecnología de la información donde convergen las telecomunicaciones, el hardware y el software de cómputo que permite el procesamiento, la transmisión y el almacenamiento de datos, audio o video;</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Intranet: Red informática interna del Gobierno del Estado de Aguascalientes, basada en los estándares de internet, en la que las computadoras están conectadas a uno o varios servidores web;</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lastRenderedPageBreak/>
        <w:t>Licencia: Permiso otorgado por un tercero para utilizar un producto, generalmente software, a cambio de un pago único o periódico;</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Manual: El presente manual de Lineamientos de la Dirección General de Mejores Prácticas Gubernamentales de la Secretaría de Administración del Estado del Gobierno del Estado de Aguascalientes;</w:t>
      </w:r>
    </w:p>
    <w:p w:rsidR="00772C5E" w:rsidRPr="00772C5E" w:rsidRDefault="00772C5E" w:rsidP="00772C5E">
      <w:pPr>
        <w:pStyle w:val="Estilo"/>
        <w:ind w:left="851"/>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 xml:space="preserve">PED. Plan </w:t>
      </w:r>
      <w:r w:rsidR="00772C5E">
        <w:rPr>
          <w:rFonts w:ascii="Arial Narrow" w:hAnsi="Arial Narrow"/>
          <w:sz w:val="20"/>
          <w:szCs w:val="20"/>
        </w:rPr>
        <w:t>Estatal de Desarrollo 2016-2022;</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Proyectos de TI: Conjunto de obras y acciones para la adquisición, ampliación, conservación, construcción estandarización, mantenimiento o modificación de bienes, recursos y servicios informáticos, con el propósito de solucionar una problemática específica;</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Responsable Administrativo: Al Director, Jefe,  encargado o quien  realice la función administrativa de una  Dependencia o Entidad de la Administración  Pública Estatal</w:t>
      </w:r>
    </w:p>
    <w:p w:rsidR="00772C5E" w:rsidRPr="00772C5E" w:rsidRDefault="00772C5E" w:rsidP="00772C5E">
      <w:pPr>
        <w:pStyle w:val="Estilo"/>
        <w:ind w:left="851"/>
        <w:rPr>
          <w:rFonts w:ascii="Arial Narrow" w:hAnsi="Arial Narrow"/>
          <w:sz w:val="20"/>
          <w:szCs w:val="20"/>
        </w:rPr>
      </w:pPr>
    </w:p>
    <w:p w:rsidR="00772C5E"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Software: Conjunto de programas escritos en cualquier lenguaje de programación que sirven para resolver, mediante un dispositivo electrónico, las necesidades de un proceso determinado;</w:t>
      </w:r>
    </w:p>
    <w:p w:rsidR="00772C5E" w:rsidRPr="00772C5E" w:rsidRDefault="00772C5E" w:rsidP="00772C5E">
      <w:pPr>
        <w:pStyle w:val="Estilo"/>
        <w:rPr>
          <w:rFonts w:ascii="Arial Narrow" w:hAnsi="Arial Narrow"/>
          <w:sz w:val="20"/>
          <w:szCs w:val="20"/>
        </w:rPr>
      </w:pPr>
    </w:p>
    <w:p w:rsidR="00271C1F"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TI: Tecnologías de Información;</w:t>
      </w:r>
    </w:p>
    <w:p w:rsidR="00772C5E" w:rsidRPr="00772C5E" w:rsidRDefault="00772C5E" w:rsidP="00772C5E">
      <w:pPr>
        <w:pStyle w:val="Estilo"/>
        <w:ind w:left="851"/>
        <w:rPr>
          <w:rFonts w:ascii="Arial Narrow" w:hAnsi="Arial Narrow"/>
          <w:sz w:val="20"/>
          <w:szCs w:val="20"/>
        </w:rPr>
      </w:pPr>
    </w:p>
    <w:p w:rsidR="00271C1F" w:rsidRPr="00772C5E" w:rsidRDefault="00271C1F" w:rsidP="00772C5E">
      <w:pPr>
        <w:pStyle w:val="Estilo"/>
        <w:numPr>
          <w:ilvl w:val="0"/>
          <w:numId w:val="9"/>
        </w:numPr>
        <w:ind w:left="851" w:hanging="425"/>
        <w:rPr>
          <w:rFonts w:ascii="Arial Narrow" w:hAnsi="Arial Narrow"/>
          <w:sz w:val="20"/>
          <w:szCs w:val="20"/>
        </w:rPr>
      </w:pPr>
      <w:r w:rsidRPr="00772C5E">
        <w:rPr>
          <w:rFonts w:ascii="Arial Narrow" w:hAnsi="Arial Narrow"/>
          <w:sz w:val="20"/>
          <w:szCs w:val="20"/>
        </w:rPr>
        <w:t>Usuario: Servidor Público que presta un servicio personal subordinado en las Dependencias y Entidades del Gobierno del Estado de Aguascalientes, solicitante de una solución tecnológica;</w:t>
      </w:r>
    </w:p>
    <w:p w:rsidR="00271C1F" w:rsidRPr="00772C5E" w:rsidRDefault="00271C1F" w:rsidP="00772C5E">
      <w:pPr>
        <w:pStyle w:val="Estilo"/>
        <w:ind w:left="851"/>
        <w:rPr>
          <w:rFonts w:ascii="Arial Narrow" w:hAnsi="Arial Narrow"/>
          <w:sz w:val="20"/>
          <w:szCs w:val="20"/>
        </w:rPr>
      </w:pPr>
    </w:p>
    <w:p w:rsidR="003769A7" w:rsidRDefault="00271C1F" w:rsidP="003769A7">
      <w:pPr>
        <w:pStyle w:val="Textoindependiente3"/>
        <w:numPr>
          <w:ilvl w:val="0"/>
          <w:numId w:val="2"/>
        </w:numPr>
        <w:tabs>
          <w:tab w:val="left" w:pos="851"/>
          <w:tab w:val="left" w:pos="1134"/>
          <w:tab w:val="left" w:pos="1276"/>
        </w:tabs>
        <w:spacing w:after="0" w:line="240" w:lineRule="auto"/>
        <w:ind w:firstLine="0"/>
        <w:jc w:val="both"/>
        <w:rPr>
          <w:rFonts w:ascii="Arial Narrow" w:hAnsi="Arial Narrow" w:cs="Arial"/>
          <w:sz w:val="20"/>
          <w:szCs w:val="20"/>
        </w:rPr>
      </w:pPr>
      <w:r w:rsidRPr="003769A7">
        <w:rPr>
          <w:rFonts w:ascii="Arial Narrow" w:hAnsi="Arial Narrow" w:cs="Arial"/>
          <w:sz w:val="20"/>
          <w:szCs w:val="20"/>
        </w:rPr>
        <w:t>Corresponde a la DGMPG la verificación, control y evaluación del cumplimiento de las disposiciones señaladas en el presente Manual.</w:t>
      </w:r>
    </w:p>
    <w:p w:rsidR="003769A7" w:rsidRDefault="003769A7" w:rsidP="003769A7">
      <w:pPr>
        <w:pStyle w:val="Textoindependiente3"/>
        <w:tabs>
          <w:tab w:val="left" w:pos="851"/>
          <w:tab w:val="left" w:pos="1134"/>
          <w:tab w:val="left" w:pos="1276"/>
        </w:tabs>
        <w:spacing w:after="0" w:line="240" w:lineRule="auto"/>
        <w:jc w:val="both"/>
        <w:rPr>
          <w:rFonts w:ascii="Arial Narrow" w:hAnsi="Arial Narrow" w:cs="Arial"/>
          <w:sz w:val="20"/>
          <w:szCs w:val="20"/>
        </w:rPr>
      </w:pPr>
    </w:p>
    <w:p w:rsidR="00271C1F" w:rsidRPr="003769A7" w:rsidRDefault="00271C1F" w:rsidP="003769A7">
      <w:pPr>
        <w:pStyle w:val="Textoindependiente3"/>
        <w:numPr>
          <w:ilvl w:val="0"/>
          <w:numId w:val="2"/>
        </w:numPr>
        <w:tabs>
          <w:tab w:val="left" w:pos="851"/>
          <w:tab w:val="left" w:pos="1134"/>
          <w:tab w:val="left" w:pos="1276"/>
        </w:tabs>
        <w:spacing w:after="0" w:line="240" w:lineRule="auto"/>
        <w:ind w:firstLine="0"/>
        <w:jc w:val="both"/>
        <w:rPr>
          <w:rFonts w:ascii="Arial Narrow" w:hAnsi="Arial Narrow" w:cs="Arial"/>
          <w:sz w:val="20"/>
          <w:szCs w:val="20"/>
        </w:rPr>
      </w:pPr>
      <w:r w:rsidRPr="003769A7">
        <w:rPr>
          <w:rFonts w:ascii="Arial Narrow" w:hAnsi="Arial Narrow"/>
          <w:sz w:val="20"/>
          <w:szCs w:val="20"/>
        </w:rPr>
        <w:t>Para la aplicación del presente Manual, la DGMPG otorgará sus servicios bajo los siguientes principios y políticas de gestión:</w:t>
      </w:r>
    </w:p>
    <w:p w:rsidR="00271C1F" w:rsidRPr="00772C5E" w:rsidRDefault="00271C1F" w:rsidP="003769A7">
      <w:pPr>
        <w:pStyle w:val="Estilo"/>
        <w:ind w:left="851"/>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Niveles de servicio: Buscar el establecimiento de los niveles</w:t>
      </w:r>
      <w:r w:rsidR="00E53CBE" w:rsidRPr="00772C5E">
        <w:rPr>
          <w:rFonts w:ascii="Arial Narrow" w:hAnsi="Arial Narrow"/>
          <w:sz w:val="20"/>
          <w:szCs w:val="20"/>
        </w:rPr>
        <w:t xml:space="preserve"> de servicio acordados con los U</w:t>
      </w:r>
      <w:r w:rsidRPr="00772C5E">
        <w:rPr>
          <w:rFonts w:ascii="Arial Narrow" w:hAnsi="Arial Narrow"/>
          <w:sz w:val="20"/>
          <w:szCs w:val="20"/>
        </w:rPr>
        <w:t>suarios, para satisfacer sus requerimientos en tiempo y forma;</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Planeación Estratégica: Promover y participar en el establecimiento de un proceso formal en el que la DGMPG integre y homologue la planeación, desarrollo y mantenimiento de los Proyectos de TI;</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 xml:space="preserve">Rectoría de TI: Propiciar y validar  que las TI  </w:t>
      </w:r>
      <w:r w:rsidRPr="00772C5E">
        <w:rPr>
          <w:rFonts w:ascii="Arial Narrow" w:hAnsi="Arial Narrow"/>
          <w:sz w:val="20"/>
          <w:szCs w:val="20"/>
        </w:rPr>
        <w:tab/>
        <w:t xml:space="preserve">sean </w:t>
      </w:r>
      <w:r w:rsidRPr="00772C5E">
        <w:rPr>
          <w:rFonts w:ascii="Arial Narrow" w:hAnsi="Arial Narrow"/>
          <w:sz w:val="20"/>
          <w:szCs w:val="20"/>
        </w:rPr>
        <w:tab/>
        <w:t>adquiridas, desarrolladas e implementadas conforme a las mejores prácticas, que estas sean consideradas un activo estratégico y la plataforma de soluciones que agreguen valor dentro del GEA;</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Orientación a procesos: Promover el uso de metodologías y técnicas para optimizar el desempeño de los procesos operativos y de gestión, así como la identificación y seguimiento a los procesos sustantivos mediante el uso de TI;</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Arquitectura Tecnológica: Desarrollar, promover, mantener y actualizar una arquitectura tecnológica integral, que permita y soporte el procesamiento de la Información, el flujo de los procesos y el desarrollo de nuevas aplicaciones;</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Viabilidad: Analizar los Proyectos de TI en su contexto funcional para determinar la factibilidad, sustentabilidad y rentabilidad de los mismos;</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Confiabilidad: Impulsar el uso de metodologías y herramientas de desarrollo y gestión, para asegurar el acceso a la Información y garantizar que la Información sea Confidencial, Integral y Disponible para la toma de decisiones;</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lastRenderedPageBreak/>
        <w:t>Organización: Propiciar el desarrollo del capital intelectual de las áreas de TI, así como, la constitución de alianzas con empresas y prestadores de servicio para aquellos productos o servicios que optimicen la gestión pública estatal;</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Estandarización: Impulsar la estandarización de prácticas, normatividad, productos y servicios para homologar el proceso del desarrollo y mantenimiento de TI;</w:t>
      </w:r>
    </w:p>
    <w:p w:rsidR="00772C5E" w:rsidRPr="00772C5E" w:rsidRDefault="00772C5E" w:rsidP="003769A7">
      <w:pPr>
        <w:pStyle w:val="Estilo"/>
        <w:ind w:left="851" w:hanging="425"/>
        <w:rPr>
          <w:rFonts w:ascii="Arial Narrow" w:hAnsi="Arial Narrow"/>
          <w:sz w:val="20"/>
          <w:szCs w:val="20"/>
        </w:rPr>
      </w:pPr>
    </w:p>
    <w:p w:rsidR="00271C1F"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Proyección: Cuidar, en conjunto con la DGMPG, que la Infraestructura Tecnológica sea desarrollada bajo una arquitectura escalable en funcionalidad, integración, capacidad y amplitud para satisfacer nuevos requerimientos por innovación tecnológica o crecimiento</w:t>
      </w:r>
      <w:r w:rsidR="00772C5E">
        <w:rPr>
          <w:rFonts w:ascii="Arial Narrow" w:hAnsi="Arial Narrow"/>
          <w:sz w:val="20"/>
          <w:szCs w:val="20"/>
        </w:rPr>
        <w:t xml:space="preserve"> en el volumen de operaciones; </w:t>
      </w:r>
    </w:p>
    <w:p w:rsidR="00772C5E" w:rsidRPr="00772C5E" w:rsidRDefault="00772C5E" w:rsidP="003769A7">
      <w:pPr>
        <w:pStyle w:val="Estilo"/>
        <w:ind w:left="851" w:hanging="425"/>
        <w:rPr>
          <w:rFonts w:ascii="Arial Narrow" w:hAnsi="Arial Narrow"/>
          <w:sz w:val="20"/>
          <w:szCs w:val="20"/>
        </w:rPr>
      </w:pPr>
    </w:p>
    <w:p w:rsidR="00772C5E" w:rsidRDefault="00271C1F" w:rsidP="003769A7">
      <w:pPr>
        <w:pStyle w:val="Estilo"/>
        <w:numPr>
          <w:ilvl w:val="0"/>
          <w:numId w:val="13"/>
        </w:numPr>
        <w:ind w:left="851" w:hanging="425"/>
        <w:rPr>
          <w:rFonts w:ascii="Arial Narrow" w:hAnsi="Arial Narrow"/>
          <w:sz w:val="20"/>
          <w:szCs w:val="20"/>
        </w:rPr>
      </w:pPr>
      <w:r w:rsidRPr="00772C5E">
        <w:rPr>
          <w:rFonts w:ascii="Arial Narrow" w:hAnsi="Arial Narrow"/>
          <w:sz w:val="20"/>
          <w:szCs w:val="20"/>
        </w:rPr>
        <w:t>Servicios comunes: Favorecer que los servicios básicos de TI que son proporcionados estructuralmente por otras unidades administrativas, adopten las misma</w:t>
      </w:r>
      <w:r w:rsidR="00E53CBE" w:rsidRPr="00772C5E">
        <w:rPr>
          <w:rFonts w:ascii="Arial Narrow" w:hAnsi="Arial Narrow"/>
          <w:sz w:val="20"/>
          <w:szCs w:val="20"/>
        </w:rPr>
        <w:t>s directrices a fin de que los U</w:t>
      </w:r>
      <w:r w:rsidRPr="00772C5E">
        <w:rPr>
          <w:rFonts w:ascii="Arial Narrow" w:hAnsi="Arial Narrow"/>
          <w:sz w:val="20"/>
          <w:szCs w:val="20"/>
        </w:rPr>
        <w:t>suarios lo perciban como una s</w:t>
      </w:r>
      <w:r w:rsidR="00772C5E">
        <w:rPr>
          <w:rFonts w:ascii="Arial Narrow" w:hAnsi="Arial Narrow"/>
          <w:sz w:val="20"/>
          <w:szCs w:val="20"/>
        </w:rPr>
        <w:t>ola área;</w:t>
      </w:r>
    </w:p>
    <w:p w:rsidR="00772C5E" w:rsidRPr="00772C5E" w:rsidRDefault="00772C5E" w:rsidP="00772C5E">
      <w:pPr>
        <w:pStyle w:val="Estilo"/>
        <w:rPr>
          <w:rFonts w:ascii="Arial Narrow" w:hAnsi="Arial Narrow"/>
          <w:sz w:val="20"/>
          <w:szCs w:val="20"/>
        </w:rPr>
      </w:pPr>
      <w:r w:rsidRPr="00772C5E">
        <w:rPr>
          <w:rFonts w:ascii="Arial Narrow" w:hAnsi="Arial Narrow"/>
          <w:sz w:val="20"/>
          <w:szCs w:val="20"/>
        </w:rPr>
        <w:t xml:space="preserve"> </w:t>
      </w:r>
    </w:p>
    <w:p w:rsidR="00271C1F" w:rsidRPr="00680A16" w:rsidRDefault="00271C1F" w:rsidP="00772C5E">
      <w:pPr>
        <w:pStyle w:val="Ttulo1"/>
        <w:tabs>
          <w:tab w:val="left" w:pos="284"/>
          <w:tab w:val="left" w:pos="426"/>
        </w:tabs>
        <w:spacing w:before="0" w:line="240" w:lineRule="auto"/>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IV</w:t>
      </w:r>
    </w:p>
    <w:p w:rsidR="00271C1F" w:rsidRDefault="00271C1F" w:rsidP="00772C5E">
      <w:pPr>
        <w:pStyle w:val="Ttulo1"/>
        <w:spacing w:before="0" w:line="240" w:lineRule="auto"/>
        <w:jc w:val="center"/>
        <w:rPr>
          <w:rFonts w:ascii="Arial Narrow" w:hAnsi="Arial Narrow" w:cs="Arial"/>
          <w:color w:val="auto"/>
          <w:sz w:val="20"/>
          <w:szCs w:val="20"/>
        </w:rPr>
      </w:pPr>
      <w:r w:rsidRPr="00680A16">
        <w:rPr>
          <w:rFonts w:ascii="Arial Narrow" w:hAnsi="Arial Narrow" w:cs="Arial"/>
          <w:color w:val="auto"/>
          <w:sz w:val="20"/>
          <w:szCs w:val="20"/>
        </w:rPr>
        <w:t>LINEAMIENTOS GENERALES</w:t>
      </w:r>
    </w:p>
    <w:p w:rsidR="00772C5E" w:rsidRDefault="00772C5E" w:rsidP="00772C5E">
      <w:pPr>
        <w:pStyle w:val="Textoindependiente3"/>
        <w:tabs>
          <w:tab w:val="left" w:pos="851"/>
          <w:tab w:val="left" w:pos="1134"/>
          <w:tab w:val="left" w:pos="1276"/>
        </w:tabs>
        <w:spacing w:after="0" w:line="259" w:lineRule="auto"/>
        <w:jc w:val="both"/>
        <w:rPr>
          <w:rFonts w:ascii="Arial Narrow" w:eastAsiaTheme="minorHAnsi" w:hAnsi="Arial Narrow" w:cstheme="minorBidi"/>
          <w:sz w:val="20"/>
          <w:szCs w:val="20"/>
          <w:lang w:val="es-MX"/>
        </w:rPr>
      </w:pPr>
    </w:p>
    <w:p w:rsidR="00271C1F" w:rsidRPr="00772C5E" w:rsidRDefault="00271C1F" w:rsidP="00772C5E">
      <w:pPr>
        <w:pStyle w:val="Textoindependiente3"/>
        <w:numPr>
          <w:ilvl w:val="0"/>
          <w:numId w:val="2"/>
        </w:numPr>
        <w:tabs>
          <w:tab w:val="left" w:pos="851"/>
          <w:tab w:val="left" w:pos="1134"/>
          <w:tab w:val="left" w:pos="1276"/>
        </w:tabs>
        <w:spacing w:after="0" w:line="259" w:lineRule="auto"/>
        <w:ind w:firstLine="0"/>
        <w:jc w:val="both"/>
        <w:rPr>
          <w:rFonts w:ascii="Arial Narrow" w:eastAsiaTheme="minorHAnsi" w:hAnsi="Arial Narrow" w:cstheme="minorBidi"/>
          <w:sz w:val="20"/>
          <w:szCs w:val="20"/>
          <w:lang w:val="es-MX"/>
        </w:rPr>
      </w:pPr>
      <w:r w:rsidRPr="00772C5E">
        <w:rPr>
          <w:rFonts w:ascii="Arial Narrow" w:eastAsiaTheme="minorHAnsi" w:hAnsi="Arial Narrow" w:cstheme="minorBidi"/>
          <w:sz w:val="20"/>
          <w:szCs w:val="20"/>
          <w:lang w:val="es-MX"/>
        </w:rPr>
        <w:t xml:space="preserve">La aplicación del presente Manual corresponde a la DGMPG en el ámbito de las competencias, facultades y atribuciones que le confiere el  Reglamento Interior de la Secretaría de Administración. </w:t>
      </w:r>
    </w:p>
    <w:p w:rsidR="00271C1F" w:rsidRPr="00680A16" w:rsidRDefault="00271C1F" w:rsidP="00271C1F">
      <w:pPr>
        <w:pStyle w:val="Textoindependiente3"/>
        <w:tabs>
          <w:tab w:val="left" w:pos="851"/>
        </w:tabs>
        <w:spacing w:after="0" w:line="240" w:lineRule="auto"/>
        <w:jc w:val="both"/>
        <w:rPr>
          <w:rFonts w:ascii="Arial Narrow" w:hAnsi="Arial Narrow" w:cs="Arial"/>
          <w:bCs/>
          <w:sz w:val="20"/>
          <w:szCs w:val="20"/>
        </w:rPr>
      </w:pPr>
      <w:r w:rsidRPr="00680A16">
        <w:rPr>
          <w:rFonts w:ascii="Arial Narrow" w:hAnsi="Arial Narrow" w:cs="Arial"/>
          <w:bCs/>
          <w:sz w:val="20"/>
          <w:szCs w:val="20"/>
        </w:rPr>
        <w:t xml:space="preserve"> </w:t>
      </w:r>
    </w:p>
    <w:p w:rsidR="00271C1F" w:rsidRPr="00680A16" w:rsidRDefault="00271C1F" w:rsidP="00772C5E">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V</w:t>
      </w:r>
    </w:p>
    <w:p w:rsidR="00271C1F" w:rsidRPr="00680A16" w:rsidRDefault="00271C1F" w:rsidP="00772C5E">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PLANEACIÓN DE SISTEMAS DE TI</w:t>
      </w:r>
    </w:p>
    <w:p w:rsidR="00271C1F" w:rsidRPr="00680A16" w:rsidRDefault="00271C1F" w:rsidP="00271C1F">
      <w:pPr>
        <w:pStyle w:val="Prrafodelista"/>
        <w:spacing w:after="0" w:line="240" w:lineRule="auto"/>
        <w:jc w:val="both"/>
        <w:rPr>
          <w:rFonts w:ascii="Arial Narrow" w:hAnsi="Arial Narrow" w:cs="Arial"/>
          <w:sz w:val="20"/>
          <w:szCs w:val="20"/>
          <w:lang w:val="es-MX"/>
        </w:rPr>
      </w:pPr>
    </w:p>
    <w:p w:rsidR="00271C1F" w:rsidRPr="00680A16" w:rsidRDefault="00271C1F" w:rsidP="002A70D8">
      <w:pPr>
        <w:pStyle w:val="Textoindependiente3"/>
        <w:numPr>
          <w:ilvl w:val="0"/>
          <w:numId w:val="2"/>
        </w:numPr>
        <w:tabs>
          <w:tab w:val="left" w:pos="851"/>
          <w:tab w:val="left" w:pos="1134"/>
          <w:tab w:val="left" w:pos="1276"/>
        </w:tabs>
        <w:spacing w:after="0" w:line="259" w:lineRule="auto"/>
        <w:ind w:firstLine="0"/>
        <w:jc w:val="both"/>
        <w:rPr>
          <w:rFonts w:ascii="Arial Narrow" w:hAnsi="Arial Narrow" w:cs="Arial"/>
          <w:sz w:val="20"/>
          <w:szCs w:val="20"/>
          <w:lang w:val="es-MX"/>
        </w:rPr>
      </w:pPr>
      <w:r w:rsidRPr="00680A16">
        <w:rPr>
          <w:rFonts w:ascii="Arial Narrow" w:hAnsi="Arial Narrow" w:cs="Arial"/>
          <w:sz w:val="20"/>
          <w:szCs w:val="20"/>
          <w:lang w:val="es-MX"/>
        </w:rPr>
        <w:t xml:space="preserve">Las Dependencias y Entidades a través de sus Responsables Administrativos deberán considerar en sus respectivos presupuestos anuales el techo financiero necesario para solventar en su caso las erogaciones que sean necesarias para la ejecución de sus proyectos en materia de TI. </w:t>
      </w:r>
    </w:p>
    <w:p w:rsidR="00271C1F" w:rsidRPr="00680A16" w:rsidRDefault="00271C1F" w:rsidP="002A70D8">
      <w:pPr>
        <w:pStyle w:val="Textoindependiente3"/>
        <w:tabs>
          <w:tab w:val="left" w:pos="851"/>
        </w:tabs>
        <w:spacing w:after="0" w:line="259" w:lineRule="auto"/>
        <w:ind w:left="851"/>
        <w:jc w:val="both"/>
        <w:rPr>
          <w:rFonts w:ascii="Arial Narrow" w:hAnsi="Arial Narrow" w:cs="Arial"/>
          <w:bCs/>
          <w:sz w:val="20"/>
          <w:szCs w:val="20"/>
        </w:rPr>
      </w:pPr>
    </w:p>
    <w:p w:rsidR="00271C1F" w:rsidRPr="00680A16" w:rsidRDefault="00271C1F" w:rsidP="002A70D8">
      <w:pPr>
        <w:pStyle w:val="Textoindependiente3"/>
        <w:numPr>
          <w:ilvl w:val="0"/>
          <w:numId w:val="2"/>
        </w:numPr>
        <w:tabs>
          <w:tab w:val="left" w:pos="851"/>
          <w:tab w:val="left" w:pos="1134"/>
          <w:tab w:val="left" w:pos="1276"/>
        </w:tabs>
        <w:spacing w:after="0" w:line="259" w:lineRule="auto"/>
        <w:ind w:firstLine="0"/>
        <w:jc w:val="both"/>
        <w:rPr>
          <w:rFonts w:ascii="Arial Narrow" w:hAnsi="Arial Narrow" w:cs="Arial"/>
          <w:sz w:val="20"/>
          <w:szCs w:val="20"/>
          <w:lang w:val="es-MX"/>
        </w:rPr>
      </w:pPr>
      <w:r w:rsidRPr="00680A16">
        <w:rPr>
          <w:rFonts w:ascii="Arial Narrow" w:hAnsi="Arial Narrow" w:cs="Arial"/>
          <w:sz w:val="20"/>
          <w:szCs w:val="20"/>
          <w:lang w:val="es-MX"/>
        </w:rPr>
        <w:t xml:space="preserve">Los Responsables Administrativos de las Dependencias y Entidades deberán </w:t>
      </w:r>
      <w:r w:rsidRPr="00680A16">
        <w:rPr>
          <w:rFonts w:ascii="Arial Narrow" w:hAnsi="Arial Narrow" w:cs="Arial"/>
          <w:sz w:val="20"/>
          <w:szCs w:val="20"/>
        </w:rPr>
        <w:t xml:space="preserve">elaborar y entregar a la </w:t>
      </w:r>
      <w:r w:rsidRPr="00680A16">
        <w:rPr>
          <w:rFonts w:ascii="Arial Narrow" w:hAnsi="Arial Narrow" w:cs="Arial"/>
          <w:sz w:val="20"/>
          <w:szCs w:val="20"/>
          <w:lang w:val="es-MX"/>
        </w:rPr>
        <w:t>DGMPG</w:t>
      </w:r>
      <w:r w:rsidRPr="00680A16">
        <w:rPr>
          <w:rFonts w:ascii="Arial Narrow" w:hAnsi="Arial Narrow" w:cs="Arial"/>
          <w:sz w:val="20"/>
          <w:szCs w:val="20"/>
        </w:rPr>
        <w:t xml:space="preserve"> sus requerimientos estratégicos de desarrollo de sistemas informáticos debidamente presupuestados y autorizados, mismo que servirá para definir y calendarizar sus necesidades a corto, mediano y largo plazo.</w:t>
      </w:r>
    </w:p>
    <w:p w:rsidR="00271C1F" w:rsidRPr="00680A16" w:rsidRDefault="00271C1F" w:rsidP="002A70D8">
      <w:pPr>
        <w:pStyle w:val="Textoindependiente3"/>
        <w:tabs>
          <w:tab w:val="left" w:pos="851"/>
        </w:tabs>
        <w:spacing w:after="0" w:line="259" w:lineRule="auto"/>
        <w:ind w:left="851"/>
        <w:jc w:val="both"/>
        <w:rPr>
          <w:rFonts w:ascii="Arial Narrow" w:hAnsi="Arial Narrow" w:cs="Arial"/>
          <w:bCs/>
          <w:sz w:val="20"/>
          <w:szCs w:val="20"/>
        </w:rPr>
      </w:pPr>
    </w:p>
    <w:p w:rsidR="002A70D8" w:rsidRDefault="00271C1F" w:rsidP="002A70D8">
      <w:pPr>
        <w:pStyle w:val="Textoindependiente3"/>
        <w:numPr>
          <w:ilvl w:val="0"/>
          <w:numId w:val="2"/>
        </w:numPr>
        <w:tabs>
          <w:tab w:val="left" w:pos="851"/>
          <w:tab w:val="left" w:pos="1134"/>
          <w:tab w:val="left" w:pos="1276"/>
        </w:tabs>
        <w:spacing w:after="0" w:line="259" w:lineRule="auto"/>
        <w:ind w:firstLine="0"/>
        <w:jc w:val="both"/>
        <w:rPr>
          <w:rFonts w:ascii="Arial Narrow" w:hAnsi="Arial Narrow" w:cs="Arial"/>
          <w:sz w:val="20"/>
          <w:szCs w:val="20"/>
        </w:rPr>
      </w:pPr>
      <w:r w:rsidRPr="00680A16">
        <w:rPr>
          <w:rFonts w:ascii="Arial Narrow" w:hAnsi="Arial Narrow" w:cs="Arial"/>
          <w:sz w:val="20"/>
          <w:szCs w:val="20"/>
        </w:rPr>
        <w:t xml:space="preserve">De conformidad con </w:t>
      </w:r>
      <w:r w:rsidRPr="00680A16">
        <w:rPr>
          <w:rFonts w:ascii="Arial Narrow" w:hAnsi="Arial Narrow" w:cs="Arial"/>
          <w:sz w:val="20"/>
          <w:szCs w:val="20"/>
          <w:lang w:val="es-MX"/>
        </w:rPr>
        <w:t>la</w:t>
      </w:r>
      <w:r w:rsidRPr="00680A16">
        <w:rPr>
          <w:rFonts w:ascii="Arial Narrow" w:hAnsi="Arial Narrow" w:cs="Arial"/>
          <w:sz w:val="20"/>
          <w:szCs w:val="20"/>
        </w:rPr>
        <w:t xml:space="preserve"> normatividad aplicable para el ejercicio del gasto corriente y de acuerdo al presente Manual, los Responsables Administrativos deberán formular sus estimaciones presupuestarias y realizar directamente las gestiones necesarias para la asignación de los recursos económicos necesarios para el desarrollo de sistemas de TI.</w:t>
      </w:r>
    </w:p>
    <w:p w:rsidR="002A70D8" w:rsidRDefault="002A70D8" w:rsidP="002A70D8">
      <w:pPr>
        <w:pStyle w:val="Textoindependiente3"/>
        <w:tabs>
          <w:tab w:val="left" w:pos="851"/>
          <w:tab w:val="left" w:pos="1134"/>
          <w:tab w:val="left" w:pos="1276"/>
        </w:tabs>
        <w:spacing w:after="0" w:line="259" w:lineRule="auto"/>
        <w:ind w:left="397"/>
        <w:jc w:val="both"/>
        <w:rPr>
          <w:rFonts w:ascii="Arial Narrow" w:hAnsi="Arial Narrow" w:cs="Arial"/>
          <w:sz w:val="20"/>
          <w:szCs w:val="20"/>
        </w:rPr>
      </w:pPr>
    </w:p>
    <w:p w:rsidR="003769A7" w:rsidRDefault="00271C1F" w:rsidP="003769A7">
      <w:pPr>
        <w:pStyle w:val="Textoindependiente3"/>
        <w:numPr>
          <w:ilvl w:val="0"/>
          <w:numId w:val="14"/>
        </w:numPr>
        <w:tabs>
          <w:tab w:val="left" w:pos="851"/>
          <w:tab w:val="left" w:pos="993"/>
        </w:tabs>
        <w:spacing w:after="0" w:line="259" w:lineRule="auto"/>
        <w:ind w:firstLine="0"/>
        <w:jc w:val="both"/>
        <w:rPr>
          <w:rFonts w:ascii="Arial Narrow" w:hAnsi="Arial Narrow" w:cs="Arial"/>
          <w:sz w:val="20"/>
          <w:szCs w:val="20"/>
        </w:rPr>
      </w:pPr>
      <w:r w:rsidRPr="002A70D8">
        <w:rPr>
          <w:rFonts w:ascii="Arial Narrow" w:hAnsi="Arial Narrow" w:cs="Arial"/>
          <w:sz w:val="20"/>
          <w:szCs w:val="20"/>
        </w:rPr>
        <w:t>Las Dependencias y Entidades deberán abstenerse de desarrollar proyectos y/o programas en materia de TI que no se apeguen a este Manual y a las demás disposiciones que sean aplicables; así como de comprometer la contratación o adquisición de recursos informáticos sin contar con la aprobación de la DGMPG, con el objeto de que estos, desarrollo y/o contrataciones guarden relación con el PED 2016-2022.</w:t>
      </w:r>
    </w:p>
    <w:p w:rsidR="003769A7" w:rsidRDefault="003769A7" w:rsidP="003769A7">
      <w:pPr>
        <w:pStyle w:val="Textoindependiente3"/>
        <w:tabs>
          <w:tab w:val="left" w:pos="851"/>
          <w:tab w:val="left" w:pos="993"/>
        </w:tabs>
        <w:spacing w:after="0" w:line="259" w:lineRule="auto"/>
        <w:jc w:val="both"/>
        <w:rPr>
          <w:rFonts w:ascii="Arial Narrow" w:hAnsi="Arial Narrow" w:cs="Arial"/>
          <w:sz w:val="20"/>
          <w:szCs w:val="20"/>
        </w:rPr>
      </w:pPr>
    </w:p>
    <w:p w:rsidR="00271C1F" w:rsidRPr="003769A7" w:rsidRDefault="00271C1F" w:rsidP="003769A7">
      <w:pPr>
        <w:pStyle w:val="Textoindependiente3"/>
        <w:numPr>
          <w:ilvl w:val="0"/>
          <w:numId w:val="14"/>
        </w:numPr>
        <w:tabs>
          <w:tab w:val="left" w:pos="851"/>
          <w:tab w:val="left" w:pos="993"/>
        </w:tabs>
        <w:spacing w:after="0" w:line="259" w:lineRule="auto"/>
        <w:ind w:firstLine="0"/>
        <w:jc w:val="both"/>
        <w:rPr>
          <w:rFonts w:ascii="Arial Narrow" w:hAnsi="Arial Narrow" w:cs="Arial"/>
          <w:sz w:val="20"/>
          <w:szCs w:val="20"/>
        </w:rPr>
      </w:pPr>
      <w:r w:rsidRPr="003769A7">
        <w:rPr>
          <w:rFonts w:ascii="Arial Narrow" w:hAnsi="Arial Narrow" w:cs="Arial"/>
          <w:sz w:val="20"/>
          <w:szCs w:val="20"/>
          <w:lang w:val="es-ES_tradnl"/>
        </w:rPr>
        <w:t>Sólo</w:t>
      </w:r>
      <w:r w:rsidRPr="003769A7">
        <w:rPr>
          <w:rFonts w:ascii="Arial Narrow" w:hAnsi="Arial Narrow" w:cs="Arial"/>
          <w:sz w:val="20"/>
          <w:szCs w:val="20"/>
        </w:rPr>
        <w:t xml:space="preserve"> procederá el desarrollo de sistemas de TI por parte de la </w:t>
      </w:r>
      <w:r w:rsidRPr="003769A7">
        <w:rPr>
          <w:rFonts w:ascii="Arial Narrow" w:hAnsi="Arial Narrow" w:cs="Arial"/>
          <w:sz w:val="20"/>
          <w:szCs w:val="20"/>
          <w:lang w:val="es-MX"/>
        </w:rPr>
        <w:t xml:space="preserve">DGMPG </w:t>
      </w:r>
      <w:r w:rsidRPr="003769A7">
        <w:rPr>
          <w:rFonts w:ascii="Arial Narrow" w:hAnsi="Arial Narrow" w:cs="Arial"/>
          <w:sz w:val="20"/>
          <w:szCs w:val="20"/>
        </w:rPr>
        <w:t xml:space="preserve">o bien su contratación con un proveedor, previo dictamen técnico elaborado por la </w:t>
      </w:r>
      <w:r w:rsidRPr="003769A7">
        <w:rPr>
          <w:rFonts w:ascii="Arial Narrow" w:hAnsi="Arial Narrow" w:cs="Arial"/>
          <w:sz w:val="20"/>
          <w:szCs w:val="20"/>
          <w:lang w:val="es-MX"/>
        </w:rPr>
        <w:t xml:space="preserve">DGMPG </w:t>
      </w:r>
      <w:r w:rsidRPr="003769A7">
        <w:rPr>
          <w:rFonts w:ascii="Arial Narrow" w:hAnsi="Arial Narrow" w:cs="Arial"/>
          <w:sz w:val="20"/>
          <w:szCs w:val="20"/>
        </w:rPr>
        <w:t>en el que se refleje el beneficio y el impacto tecnológico que  el sistema de TI le generará.</w:t>
      </w:r>
    </w:p>
    <w:p w:rsidR="00271C1F" w:rsidRPr="00680A16" w:rsidRDefault="00271C1F" w:rsidP="002A70D8">
      <w:pPr>
        <w:pStyle w:val="Textoindependiente3"/>
        <w:tabs>
          <w:tab w:val="left" w:pos="851"/>
        </w:tabs>
        <w:spacing w:after="0" w:line="259" w:lineRule="auto"/>
        <w:ind w:left="851"/>
        <w:jc w:val="both"/>
        <w:rPr>
          <w:rFonts w:ascii="Arial Narrow" w:hAnsi="Arial Narrow" w:cs="Arial"/>
          <w:bCs/>
          <w:sz w:val="20"/>
          <w:szCs w:val="20"/>
        </w:rPr>
      </w:pPr>
    </w:p>
    <w:p w:rsidR="00271C1F" w:rsidRPr="002A70D8" w:rsidRDefault="00271C1F" w:rsidP="003769A7">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 xml:space="preserve">La justificación y los beneficios cualitativos y </w:t>
      </w:r>
      <w:r w:rsidR="00E53CBE" w:rsidRPr="002A70D8">
        <w:rPr>
          <w:rFonts w:ascii="Arial Narrow" w:eastAsiaTheme="minorHAnsi" w:hAnsi="Arial Narrow" w:cstheme="minorBidi"/>
          <w:sz w:val="20"/>
          <w:szCs w:val="20"/>
          <w:lang w:val="es-MX"/>
        </w:rPr>
        <w:t>cuantitativos esperados por el U</w:t>
      </w:r>
      <w:r w:rsidRPr="002A70D8">
        <w:rPr>
          <w:rFonts w:ascii="Arial Narrow" w:eastAsiaTheme="minorHAnsi" w:hAnsi="Arial Narrow" w:cstheme="minorBidi"/>
          <w:sz w:val="20"/>
          <w:szCs w:val="20"/>
          <w:lang w:val="es-MX"/>
        </w:rPr>
        <w:t>suario, serán responsabilidad exclusiva de las Dependencias y Entidades que promueven la adquisición o contratación de bienes o servicios informáticos, así como el desarrollo de los Proyectos de TI que les sean aprobados por la DGMPG. Así mismo, cada Responsable Administrativo deberá llevar a cabo las gestiones necesarias con las instancias correspondientes, para complementar las evaluaciones técnicas, estudios financieros, administrativos, ambientales o jurídicos que les sean requeridos para estos efectos.</w:t>
      </w:r>
    </w:p>
    <w:p w:rsidR="00271C1F" w:rsidRPr="00680A16" w:rsidRDefault="00271C1F" w:rsidP="002A70D8">
      <w:pPr>
        <w:pStyle w:val="Textoindependiente3"/>
        <w:tabs>
          <w:tab w:val="left" w:pos="851"/>
        </w:tabs>
        <w:spacing w:after="0" w:line="259" w:lineRule="auto"/>
        <w:ind w:left="851"/>
        <w:jc w:val="both"/>
        <w:rPr>
          <w:rFonts w:ascii="Arial Narrow" w:hAnsi="Arial Narrow" w:cs="Arial"/>
          <w:bCs/>
          <w:sz w:val="20"/>
          <w:szCs w:val="20"/>
        </w:rPr>
      </w:pPr>
      <w:r w:rsidRPr="00680A16">
        <w:rPr>
          <w:rFonts w:ascii="Arial Narrow" w:hAnsi="Arial Narrow" w:cs="Arial"/>
          <w:bCs/>
          <w:sz w:val="20"/>
          <w:szCs w:val="20"/>
        </w:rPr>
        <w:t xml:space="preserve"> </w:t>
      </w: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lastRenderedPageBreak/>
        <w:t>El desarrollo de TI deberá ser llevado a cabo por personal capacitado en el tema, para ello, la DGMPG acordará con la Dirección General de Capital Humano de la SAE la aplicación de capacitaciones necesarias en materia de desarrollo y uso adecuado de TI bajo los siguientes objetivos y características:</w:t>
      </w:r>
    </w:p>
    <w:p w:rsidR="00271C1F" w:rsidRPr="00680A16" w:rsidRDefault="00271C1F" w:rsidP="00271C1F">
      <w:pPr>
        <w:pStyle w:val="Textoindependiente"/>
        <w:tabs>
          <w:tab w:val="left" w:pos="1276"/>
        </w:tabs>
        <w:spacing w:after="0" w:line="240" w:lineRule="auto"/>
        <w:ind w:left="426"/>
        <w:jc w:val="both"/>
        <w:rPr>
          <w:rFonts w:ascii="Arial Narrow" w:hAnsi="Arial Narrow" w:cs="Arial"/>
          <w:sz w:val="20"/>
          <w:szCs w:val="20"/>
        </w:rPr>
      </w:pPr>
    </w:p>
    <w:p w:rsidR="00271C1F" w:rsidRPr="002A70D8" w:rsidRDefault="00E53CBE" w:rsidP="002A70D8">
      <w:pPr>
        <w:pStyle w:val="Estilo"/>
        <w:numPr>
          <w:ilvl w:val="0"/>
          <w:numId w:val="10"/>
        </w:numPr>
        <w:ind w:left="851" w:hanging="425"/>
        <w:rPr>
          <w:rFonts w:ascii="Arial Narrow" w:hAnsi="Arial Narrow"/>
          <w:sz w:val="20"/>
          <w:szCs w:val="20"/>
        </w:rPr>
      </w:pPr>
      <w:r w:rsidRPr="002A70D8">
        <w:rPr>
          <w:rFonts w:ascii="Arial Narrow" w:hAnsi="Arial Narrow"/>
          <w:sz w:val="20"/>
          <w:szCs w:val="20"/>
        </w:rPr>
        <w:t>Todos los U</w:t>
      </w:r>
      <w:r w:rsidR="00271C1F" w:rsidRPr="002A70D8">
        <w:rPr>
          <w:rFonts w:ascii="Arial Narrow" w:hAnsi="Arial Narrow"/>
          <w:sz w:val="20"/>
          <w:szCs w:val="20"/>
        </w:rPr>
        <w:t>suarios de nuevo ingreso o que ejecuten nuevas</w:t>
      </w:r>
      <w:r w:rsidRPr="002A70D8">
        <w:rPr>
          <w:rFonts w:ascii="Arial Narrow" w:hAnsi="Arial Narrow"/>
          <w:sz w:val="20"/>
          <w:szCs w:val="20"/>
        </w:rPr>
        <w:t xml:space="preserve"> actividades así como los U</w:t>
      </w:r>
      <w:r w:rsidR="00271C1F" w:rsidRPr="002A70D8">
        <w:rPr>
          <w:rFonts w:ascii="Arial Narrow" w:hAnsi="Arial Narrow"/>
          <w:sz w:val="20"/>
          <w:szCs w:val="20"/>
        </w:rPr>
        <w:t>suarios finales deberán ser capacitados antes de comenzar a utilizar cualquier sistema de TI;</w:t>
      </w:r>
    </w:p>
    <w:p w:rsidR="00271C1F" w:rsidRPr="002A70D8" w:rsidRDefault="00271C1F" w:rsidP="002A70D8">
      <w:pPr>
        <w:pStyle w:val="Estilo"/>
        <w:numPr>
          <w:ilvl w:val="0"/>
          <w:numId w:val="10"/>
        </w:numPr>
        <w:ind w:left="851" w:hanging="425"/>
        <w:rPr>
          <w:rFonts w:ascii="Arial Narrow" w:hAnsi="Arial Narrow"/>
          <w:sz w:val="20"/>
          <w:szCs w:val="20"/>
        </w:rPr>
      </w:pPr>
      <w:r w:rsidRPr="002A70D8">
        <w:rPr>
          <w:rFonts w:ascii="Arial Narrow" w:hAnsi="Arial Narrow"/>
          <w:sz w:val="20"/>
          <w:szCs w:val="20"/>
        </w:rPr>
        <w:t xml:space="preserve">Preferentemente se deberá contar con un </w:t>
      </w:r>
      <w:r w:rsidR="00E53CBE" w:rsidRPr="002A70D8">
        <w:rPr>
          <w:rFonts w:ascii="Arial Narrow" w:hAnsi="Arial Narrow"/>
          <w:sz w:val="20"/>
          <w:szCs w:val="20"/>
        </w:rPr>
        <w:t>manual de U</w:t>
      </w:r>
      <w:r w:rsidRPr="002A70D8">
        <w:rPr>
          <w:rFonts w:ascii="Arial Narrow" w:hAnsi="Arial Narrow"/>
          <w:sz w:val="20"/>
          <w:szCs w:val="20"/>
        </w:rPr>
        <w:t xml:space="preserve">suario en línea como apoyo a la capacitación de sistemas de TI; </w:t>
      </w:r>
    </w:p>
    <w:p w:rsidR="00271C1F" w:rsidRPr="002A70D8" w:rsidRDefault="00271C1F" w:rsidP="002A70D8">
      <w:pPr>
        <w:pStyle w:val="Estilo"/>
        <w:numPr>
          <w:ilvl w:val="0"/>
          <w:numId w:val="10"/>
        </w:numPr>
        <w:ind w:left="851" w:hanging="425"/>
        <w:rPr>
          <w:rFonts w:ascii="Arial Narrow" w:hAnsi="Arial Narrow"/>
          <w:sz w:val="20"/>
          <w:szCs w:val="20"/>
        </w:rPr>
      </w:pPr>
      <w:r w:rsidRPr="002A70D8">
        <w:rPr>
          <w:rFonts w:ascii="Arial Narrow" w:hAnsi="Arial Narrow"/>
          <w:sz w:val="20"/>
          <w:szCs w:val="20"/>
        </w:rPr>
        <w:t>Se deberá realizar un examen de conocimientos al final de la capacitación por parte de la Entidad capacitadora. Si el sistema de TI se desarrolla de manera interna, el área que lo desarrolló deberá proveer la capacitación. En caso de que un tercero desarrolle la aplicación, la capacitación deberá estar considerada dentro de la gestión del proyecto; y</w:t>
      </w:r>
    </w:p>
    <w:p w:rsidR="00271C1F" w:rsidRPr="002A70D8" w:rsidRDefault="00271C1F" w:rsidP="002A70D8">
      <w:pPr>
        <w:pStyle w:val="Estilo"/>
        <w:numPr>
          <w:ilvl w:val="0"/>
          <w:numId w:val="10"/>
        </w:numPr>
        <w:ind w:left="851" w:hanging="425"/>
        <w:rPr>
          <w:rFonts w:ascii="Arial Narrow" w:hAnsi="Arial Narrow"/>
          <w:sz w:val="20"/>
          <w:szCs w:val="20"/>
        </w:rPr>
      </w:pPr>
      <w:r w:rsidRPr="002A70D8">
        <w:rPr>
          <w:rFonts w:ascii="Arial Narrow" w:hAnsi="Arial Narrow"/>
          <w:sz w:val="20"/>
          <w:szCs w:val="20"/>
        </w:rPr>
        <w:t xml:space="preserve">La DGMPG podrá realizar evaluaciones periódicas para determinar el conocimiento de </w:t>
      </w:r>
      <w:r w:rsidR="00E53CBE" w:rsidRPr="002A70D8">
        <w:rPr>
          <w:rFonts w:ascii="Arial Narrow" w:hAnsi="Arial Narrow"/>
          <w:sz w:val="20"/>
          <w:szCs w:val="20"/>
        </w:rPr>
        <w:t>cualquier U</w:t>
      </w:r>
      <w:r w:rsidRPr="002A70D8">
        <w:rPr>
          <w:rFonts w:ascii="Arial Narrow" w:hAnsi="Arial Narrow"/>
          <w:sz w:val="20"/>
          <w:szCs w:val="20"/>
        </w:rPr>
        <w:t>suario sobre el sistema de TI que utiliza.</w:t>
      </w:r>
    </w:p>
    <w:p w:rsidR="00271C1F" w:rsidRPr="00680A16" w:rsidRDefault="00271C1F" w:rsidP="00271C1F">
      <w:pPr>
        <w:pStyle w:val="Textoindependiente3"/>
        <w:tabs>
          <w:tab w:val="left" w:pos="851"/>
        </w:tabs>
        <w:spacing w:after="0" w:line="240" w:lineRule="auto"/>
        <w:ind w:left="851"/>
        <w:jc w:val="both"/>
        <w:rPr>
          <w:rFonts w:ascii="Arial Narrow" w:hAnsi="Arial Narrow" w:cs="Arial"/>
          <w:bCs/>
          <w:sz w:val="20"/>
          <w:szCs w:val="20"/>
        </w:rPr>
      </w:pPr>
    </w:p>
    <w:p w:rsidR="00271C1F" w:rsidRPr="00680A16" w:rsidRDefault="00271C1F" w:rsidP="002A70D8">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VI</w:t>
      </w:r>
    </w:p>
    <w:p w:rsidR="002A70D8" w:rsidRDefault="00271C1F" w:rsidP="002A70D8">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DESARROLLO DE SISTEMAS DE TI</w:t>
      </w:r>
    </w:p>
    <w:p w:rsidR="00271C1F" w:rsidRPr="00680A16" w:rsidRDefault="00271C1F" w:rsidP="002A70D8">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SECCIÓN I</w:t>
      </w:r>
    </w:p>
    <w:p w:rsidR="00271C1F" w:rsidRPr="00680A16" w:rsidRDefault="00271C1F" w:rsidP="00271C1F">
      <w:pPr>
        <w:pStyle w:val="Ttulo2"/>
        <w:spacing w:before="0" w:line="240" w:lineRule="auto"/>
        <w:jc w:val="both"/>
        <w:rPr>
          <w:rFonts w:ascii="Arial Narrow" w:hAnsi="Arial Narrow" w:cs="Arial"/>
          <w:color w:val="auto"/>
          <w:sz w:val="20"/>
          <w:szCs w:val="20"/>
          <w:lang w:val="es-MX"/>
        </w:rPr>
      </w:pP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Todo proyecto de desarrollo de sistemas de TI deberá cumplir con las siguientes fases:</w:t>
      </w:r>
    </w:p>
    <w:p w:rsidR="00271C1F" w:rsidRPr="00680A16" w:rsidRDefault="00271C1F" w:rsidP="00271C1F">
      <w:pPr>
        <w:pStyle w:val="Textoindependiente"/>
        <w:tabs>
          <w:tab w:val="left" w:pos="993"/>
        </w:tabs>
        <w:spacing w:after="0" w:line="240" w:lineRule="auto"/>
        <w:ind w:left="426"/>
        <w:jc w:val="both"/>
        <w:rPr>
          <w:rFonts w:ascii="Arial Narrow" w:hAnsi="Arial Narrow" w:cs="Arial"/>
          <w:sz w:val="20"/>
          <w:szCs w:val="20"/>
        </w:rPr>
      </w:pPr>
    </w:p>
    <w:p w:rsidR="00271C1F" w:rsidRPr="002A70D8" w:rsidRDefault="00271C1F" w:rsidP="002A70D8">
      <w:pPr>
        <w:pStyle w:val="Estilo"/>
        <w:numPr>
          <w:ilvl w:val="0"/>
          <w:numId w:val="11"/>
        </w:numPr>
        <w:ind w:left="851" w:hanging="425"/>
        <w:rPr>
          <w:rFonts w:ascii="Arial Narrow" w:hAnsi="Arial Narrow"/>
          <w:sz w:val="20"/>
          <w:szCs w:val="20"/>
        </w:rPr>
      </w:pPr>
      <w:r w:rsidRPr="002A70D8">
        <w:rPr>
          <w:rFonts w:ascii="Arial Narrow" w:hAnsi="Arial Narrow"/>
          <w:sz w:val="20"/>
          <w:szCs w:val="20"/>
        </w:rPr>
        <w:t>Solicitud: El desarrollo del sistema de TI deberá ser solicitado a la DGMPG por escrito por el Usuario de la Dependencia o Entidad que lo requiera, con aprobación del titular de la misma.</w:t>
      </w:r>
    </w:p>
    <w:p w:rsidR="00271C1F" w:rsidRPr="002A70D8" w:rsidRDefault="00271C1F" w:rsidP="002A70D8">
      <w:pPr>
        <w:pStyle w:val="Estilo"/>
        <w:numPr>
          <w:ilvl w:val="0"/>
          <w:numId w:val="11"/>
        </w:numPr>
        <w:ind w:left="851" w:hanging="425"/>
        <w:rPr>
          <w:rFonts w:ascii="Arial Narrow" w:hAnsi="Arial Narrow"/>
          <w:sz w:val="20"/>
          <w:szCs w:val="20"/>
        </w:rPr>
      </w:pPr>
      <w:r w:rsidRPr="002A70D8">
        <w:rPr>
          <w:rFonts w:ascii="Arial Narrow" w:hAnsi="Arial Narrow"/>
          <w:sz w:val="20"/>
          <w:szCs w:val="20"/>
        </w:rPr>
        <w:t>Conceptualización: El proyecto se deberá conceptualizar mediante un documento formal elaborado conjuntamente por la DGMPG y el Usuario solicitante, para asegurar que el alcance, las estrategias y prioridades que se establezcan para su desarrollo sean acordes a las necesidades del GEA.</w:t>
      </w:r>
    </w:p>
    <w:p w:rsidR="00271C1F" w:rsidRPr="002A70D8" w:rsidRDefault="00271C1F" w:rsidP="002A70D8">
      <w:pPr>
        <w:pStyle w:val="Estilo"/>
        <w:numPr>
          <w:ilvl w:val="0"/>
          <w:numId w:val="11"/>
        </w:numPr>
        <w:ind w:left="851" w:hanging="425"/>
        <w:rPr>
          <w:rFonts w:ascii="Arial Narrow" w:hAnsi="Arial Narrow"/>
          <w:sz w:val="20"/>
          <w:szCs w:val="20"/>
        </w:rPr>
      </w:pPr>
      <w:r w:rsidRPr="002A70D8">
        <w:rPr>
          <w:rFonts w:ascii="Arial Narrow" w:hAnsi="Arial Narrow"/>
          <w:sz w:val="20"/>
          <w:szCs w:val="20"/>
        </w:rPr>
        <w:t xml:space="preserve">Análisis: La DGMPG diseñará la arquitectura y especificación funcional de la aplicación; </w:t>
      </w:r>
    </w:p>
    <w:p w:rsidR="00271C1F" w:rsidRPr="002A70D8" w:rsidRDefault="00271C1F" w:rsidP="002A70D8">
      <w:pPr>
        <w:pStyle w:val="Estilo"/>
        <w:numPr>
          <w:ilvl w:val="0"/>
          <w:numId w:val="11"/>
        </w:numPr>
        <w:ind w:left="851" w:hanging="425"/>
        <w:rPr>
          <w:rFonts w:ascii="Arial Narrow" w:hAnsi="Arial Narrow"/>
          <w:sz w:val="20"/>
          <w:szCs w:val="20"/>
        </w:rPr>
      </w:pPr>
      <w:r w:rsidRPr="002A70D8">
        <w:rPr>
          <w:rFonts w:ascii="Arial Narrow" w:hAnsi="Arial Narrow"/>
          <w:sz w:val="20"/>
          <w:szCs w:val="20"/>
        </w:rPr>
        <w:t xml:space="preserve">Construcción y validación: La DGMPG codificará el sistema de TI y diseñará la arquitectura de seguridad de la Información conforme a los estándares y especificaciones técnicas establecidas para estos efectos por ella misma; </w:t>
      </w:r>
    </w:p>
    <w:p w:rsidR="00271C1F" w:rsidRPr="002A70D8" w:rsidRDefault="00271C1F" w:rsidP="002A70D8">
      <w:pPr>
        <w:pStyle w:val="Estilo"/>
        <w:numPr>
          <w:ilvl w:val="0"/>
          <w:numId w:val="11"/>
        </w:numPr>
        <w:ind w:left="851" w:hanging="425"/>
        <w:rPr>
          <w:rFonts w:ascii="Arial Narrow" w:hAnsi="Arial Narrow"/>
          <w:sz w:val="20"/>
          <w:szCs w:val="20"/>
        </w:rPr>
      </w:pPr>
      <w:r w:rsidRPr="002A70D8">
        <w:rPr>
          <w:rFonts w:ascii="Arial Narrow" w:hAnsi="Arial Narrow"/>
          <w:sz w:val="20"/>
          <w:szCs w:val="20"/>
        </w:rPr>
        <w:t>Implementación: Se deberá prever una etapa de implementación conforme a una capacitación formal y una evaluación, para constatar el conocimiento de la aplicación; y</w:t>
      </w:r>
    </w:p>
    <w:p w:rsidR="00271C1F" w:rsidRPr="002A70D8" w:rsidRDefault="00271C1F" w:rsidP="002A70D8">
      <w:pPr>
        <w:pStyle w:val="Estilo"/>
        <w:numPr>
          <w:ilvl w:val="0"/>
          <w:numId w:val="11"/>
        </w:numPr>
        <w:ind w:left="851" w:hanging="425"/>
        <w:rPr>
          <w:rFonts w:ascii="Arial Narrow" w:hAnsi="Arial Narrow"/>
          <w:sz w:val="20"/>
          <w:szCs w:val="20"/>
        </w:rPr>
      </w:pPr>
      <w:r w:rsidRPr="002A70D8">
        <w:rPr>
          <w:rFonts w:ascii="Arial Narrow" w:hAnsi="Arial Narrow"/>
          <w:sz w:val="20"/>
          <w:szCs w:val="20"/>
        </w:rPr>
        <w:t>Liberación y entrega formal del proyecto: Se deberá notificar a todos los involucrados en la implementación del sistema de TI la finalización del mismo y llenar y firmar los formatos definidos.</w:t>
      </w:r>
    </w:p>
    <w:p w:rsidR="00271C1F" w:rsidRPr="002A70D8" w:rsidRDefault="00271C1F" w:rsidP="002A70D8">
      <w:pPr>
        <w:pStyle w:val="Estilo"/>
        <w:numPr>
          <w:ilvl w:val="0"/>
          <w:numId w:val="11"/>
        </w:numPr>
        <w:ind w:left="851" w:hanging="425"/>
        <w:rPr>
          <w:rFonts w:ascii="Arial Narrow" w:hAnsi="Arial Narrow"/>
          <w:sz w:val="20"/>
          <w:szCs w:val="20"/>
        </w:rPr>
      </w:pPr>
      <w:r w:rsidRPr="002A70D8">
        <w:rPr>
          <w:rFonts w:ascii="Arial Narrow" w:hAnsi="Arial Narrow"/>
          <w:sz w:val="20"/>
          <w:szCs w:val="20"/>
        </w:rPr>
        <w:t>Calidad y Seguimiento a los Sistemas de TI: la DGMPG evaluará el uso y aplicación de los Sistema de TI liberados, con el fin de encontrar áreas de oportunidad y mejoras a los mismos.</w:t>
      </w:r>
    </w:p>
    <w:p w:rsidR="00271C1F" w:rsidRPr="00680A16" w:rsidRDefault="00271C1F" w:rsidP="00271C1F">
      <w:pPr>
        <w:pStyle w:val="Textoindependiente"/>
        <w:widowControl w:val="0"/>
        <w:tabs>
          <w:tab w:val="left" w:pos="939"/>
        </w:tabs>
        <w:spacing w:after="0" w:line="240" w:lineRule="auto"/>
        <w:ind w:left="939" w:right="29"/>
        <w:jc w:val="both"/>
        <w:rPr>
          <w:rFonts w:ascii="Arial Narrow" w:hAnsi="Arial Narrow" w:cs="Arial"/>
          <w:bCs/>
          <w:sz w:val="20"/>
          <w:szCs w:val="20"/>
        </w:rPr>
      </w:pP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 xml:space="preserve">Todo sistema de TI desarrollado o adaptado por la DGMPG será utilizado por las Dependencias o Entidades, conforme a las disposiciones que para tales efectos emita la DGMPG, quien conservará el control del código fuente y de las Licencias para ser usado, actualizado o modificado conforme a las necesidades del GEA.  </w:t>
      </w:r>
    </w:p>
    <w:p w:rsidR="00271C1F" w:rsidRPr="002A70D8" w:rsidRDefault="00271C1F" w:rsidP="002A70D8">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Todo sistema de TI desarrollado o adaptado por un proveedor externo será utilizado por las Dependencias o Entidades, conforme a las disposiciones que para tales efectos emita la DGMPG, en tanto el control del código fuente y de las Licencias para ser usado, actualizado o modificado conforme a las necesidades del GEA permanecerá en los términos que dicte en contrato de servicios celebrado con dicho proveedor.</w:t>
      </w:r>
    </w:p>
    <w:p w:rsidR="00271C1F" w:rsidRPr="002A70D8" w:rsidRDefault="00271C1F" w:rsidP="002A70D8">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En caso de que algún sistema de TI haya sido desarrollado de manera externa a la DGMPG, la Dependencia o Entidad propietaria del sistema deberá enviar una copia del mismo en cualquier medio digital, así como de su documentación asociada, a la DGMPG. La copia deberá contener los archivos de código fuente (cuando así lo indique el contrato mencionado en el artículo 16), archivos compilados, librerías, ejecutables, claves y contraseñas, así como archivos de base de datos necesarios para el funcionamiento del sistema</w:t>
      </w:r>
    </w:p>
    <w:p w:rsidR="00271C1F" w:rsidRPr="002A70D8" w:rsidRDefault="00271C1F" w:rsidP="002A70D8">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Todo desarrollo informático se basará en la plataforma de desarrollo, bases de datos, equipo de cómputo y telecomunicaciones definidos y soportados por la DGMPG.</w:t>
      </w:r>
    </w:p>
    <w:p w:rsidR="00271C1F" w:rsidRPr="002A70D8" w:rsidRDefault="00271C1F" w:rsidP="002A70D8">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lastRenderedPageBreak/>
        <w:t xml:space="preserve">Los sistemas de Información que se desarrollen para las Dependencias y Entidades deberán estar basados en los estándares de </w:t>
      </w:r>
      <w:r w:rsidR="002A70D8" w:rsidRPr="002A70D8">
        <w:rPr>
          <w:rFonts w:ascii="Arial Narrow" w:eastAsiaTheme="minorHAnsi" w:hAnsi="Arial Narrow" w:cstheme="minorBidi"/>
          <w:sz w:val="20"/>
          <w:szCs w:val="20"/>
          <w:lang w:val="es-MX"/>
        </w:rPr>
        <w:t>desarrollos previstos en este Manual, y en el Manual de Políticas para la Construcción de Sistemas de TI, emitidos</w:t>
      </w:r>
      <w:r w:rsidRPr="002A70D8">
        <w:rPr>
          <w:rFonts w:ascii="Arial Narrow" w:eastAsiaTheme="minorHAnsi" w:hAnsi="Arial Narrow" w:cstheme="minorBidi"/>
          <w:sz w:val="20"/>
          <w:szCs w:val="20"/>
          <w:lang w:val="es-MX"/>
        </w:rPr>
        <w:t xml:space="preserve"> por la DGMPG.  </w:t>
      </w:r>
    </w:p>
    <w:p w:rsidR="00271C1F" w:rsidRPr="002A70D8" w:rsidRDefault="00271C1F" w:rsidP="002A70D8">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 xml:space="preserve">Todos los sistemas de TI existentes que no cumplan con la normatividad técnica en materia de TI, deberán establecer con la DGMPG un plan para solventar el incumplimiento. </w:t>
      </w:r>
    </w:p>
    <w:p w:rsidR="00271C1F" w:rsidRPr="002A70D8" w:rsidRDefault="00271C1F" w:rsidP="002A70D8">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271C1F" w:rsidRPr="002A70D8" w:rsidRDefault="00271C1F" w:rsidP="002A70D8">
      <w:pPr>
        <w:pStyle w:val="Textoindependiente3"/>
        <w:numPr>
          <w:ilvl w:val="0"/>
          <w:numId w:val="4"/>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Todas las TI clasificadas como cliente/servidor, aplicaciones de escritorio, portales web, Intranets y aplicaciones móviles deberán contar con un manual de instalación, así como los archivos de instalación disponibles. Dentro del manual de instalación de cada sistema deberán estar descritos los requerimientos mínimos y óptimos de Hardware para que esta aplicación opere.</w:t>
      </w:r>
    </w:p>
    <w:p w:rsidR="00271C1F" w:rsidRPr="00680A16" w:rsidRDefault="00271C1F" w:rsidP="00271C1F">
      <w:pPr>
        <w:pStyle w:val="Prrafodelista"/>
        <w:spacing w:after="0" w:line="240" w:lineRule="auto"/>
        <w:jc w:val="both"/>
        <w:rPr>
          <w:rFonts w:ascii="Arial Narrow" w:hAnsi="Arial Narrow" w:cs="Arial"/>
          <w:sz w:val="20"/>
          <w:szCs w:val="20"/>
          <w:lang w:val="es-MX"/>
        </w:rPr>
      </w:pPr>
    </w:p>
    <w:p w:rsidR="00A9328D" w:rsidRPr="00A9328D" w:rsidRDefault="00271C1F" w:rsidP="00A9328D">
      <w:pPr>
        <w:pStyle w:val="Estilo"/>
        <w:jc w:val="center"/>
        <w:rPr>
          <w:rFonts w:ascii="Arial Narrow" w:hAnsi="Arial Narrow"/>
          <w:b/>
          <w:sz w:val="20"/>
          <w:szCs w:val="20"/>
        </w:rPr>
      </w:pPr>
      <w:r w:rsidRPr="00A9328D">
        <w:rPr>
          <w:rFonts w:ascii="Arial Narrow" w:hAnsi="Arial Narrow"/>
          <w:b/>
          <w:sz w:val="20"/>
          <w:szCs w:val="20"/>
        </w:rPr>
        <w:t>SECCIÓN II</w:t>
      </w:r>
    </w:p>
    <w:p w:rsidR="00A9328D" w:rsidRPr="00A9328D" w:rsidRDefault="00A9328D" w:rsidP="00A9328D">
      <w:pPr>
        <w:pStyle w:val="Estilo"/>
        <w:jc w:val="center"/>
        <w:rPr>
          <w:rFonts w:ascii="Arial Narrow" w:hAnsi="Arial Narrow"/>
          <w:b/>
          <w:sz w:val="20"/>
          <w:szCs w:val="20"/>
        </w:rPr>
      </w:pPr>
    </w:p>
    <w:p w:rsidR="00271C1F" w:rsidRPr="00A9328D" w:rsidRDefault="00A9328D" w:rsidP="00A9328D">
      <w:pPr>
        <w:pStyle w:val="Estilo"/>
        <w:jc w:val="left"/>
        <w:rPr>
          <w:rFonts w:ascii="Arial Narrow" w:hAnsi="Arial Narrow"/>
          <w:sz w:val="20"/>
          <w:szCs w:val="20"/>
        </w:rPr>
      </w:pPr>
      <w:r w:rsidRPr="00A9328D">
        <w:rPr>
          <w:rFonts w:ascii="Arial Narrow" w:hAnsi="Arial Narrow"/>
          <w:sz w:val="20"/>
          <w:szCs w:val="20"/>
        </w:rPr>
        <w:t>De la Conceptualización y Análisis de Sistemas de Ti</w:t>
      </w:r>
    </w:p>
    <w:p w:rsidR="00271C1F" w:rsidRPr="00680A16" w:rsidRDefault="00271C1F" w:rsidP="00271C1F">
      <w:pPr>
        <w:pStyle w:val="Textoindependiente"/>
        <w:tabs>
          <w:tab w:val="left" w:pos="993"/>
        </w:tabs>
        <w:spacing w:after="0" w:line="240" w:lineRule="auto"/>
        <w:jc w:val="both"/>
        <w:rPr>
          <w:rFonts w:ascii="Arial Narrow" w:hAnsi="Arial Narrow" w:cs="Arial"/>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Todo proyecto de TI que se desarrolle a través de la DGMPG deberá pasar por la fase de conceptualización para asegurar que el alcance, las estrategias y prioridades que se establezcan para su desarrollo sean acordes a las necesidades del GEA. </w:t>
      </w:r>
    </w:p>
    <w:p w:rsidR="00271C1F" w:rsidRPr="00E75608" w:rsidRDefault="00271C1F" w:rsidP="00E75608">
      <w:pPr>
        <w:pStyle w:val="Textoindependiente"/>
        <w:tabs>
          <w:tab w:val="left" w:pos="993"/>
        </w:tabs>
        <w:spacing w:after="0" w:line="240" w:lineRule="auto"/>
        <w:ind w:firstLine="372"/>
        <w:jc w:val="both"/>
        <w:rPr>
          <w:rFonts w:ascii="Arial Narrow" w:eastAsiaTheme="minorHAnsi" w:hAnsi="Arial Narrow" w:cstheme="minorBidi"/>
          <w:sz w:val="20"/>
          <w:szCs w:val="20"/>
          <w:lang w:val="es-MX"/>
        </w:rPr>
      </w:pPr>
    </w:p>
    <w:p w:rsidR="00271C1F" w:rsidRPr="00E75608" w:rsidRDefault="00E75608"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Pr>
          <w:rFonts w:ascii="Arial Narrow" w:eastAsiaTheme="minorHAnsi" w:hAnsi="Arial Narrow" w:cstheme="minorBidi"/>
          <w:sz w:val="20"/>
          <w:szCs w:val="20"/>
          <w:lang w:val="es-MX"/>
        </w:rPr>
        <w:t>S</w:t>
      </w:r>
      <w:r w:rsidR="00271C1F" w:rsidRPr="00E75608">
        <w:rPr>
          <w:rFonts w:ascii="Arial Narrow" w:eastAsiaTheme="minorHAnsi" w:hAnsi="Arial Narrow" w:cstheme="minorBidi"/>
          <w:sz w:val="20"/>
          <w:szCs w:val="20"/>
          <w:lang w:val="es-MX"/>
        </w:rPr>
        <w:t xml:space="preserve">e entenderá por conceptualización la etapa de documentación del proyecto de TI a desarrollar o a adquirir, en la cual se define el alcance, requerimientos, reglas de negocio, roles, situación actual, situación esperada y estrategia a seguir. Su objetivo es contar con elementos suficientes para determinar la viabilidad y prioridad de un proyecto de TI, teniendo como alternativas el desarrollo interno, externo, o la adquisición de una solución comercial. El Responsable Informático de la Dependencia o Entidad solicitante será el responsable de llevar a cabo dicha documentación en coordinación con la DGMPG. </w:t>
      </w:r>
    </w:p>
    <w:p w:rsidR="00271C1F" w:rsidRPr="00E75608" w:rsidRDefault="00271C1F" w:rsidP="00E75608">
      <w:pPr>
        <w:pStyle w:val="Textoindependiente3"/>
        <w:tabs>
          <w:tab w:val="left" w:pos="851"/>
          <w:tab w:val="left" w:pos="993"/>
          <w:tab w:val="left" w:pos="1276"/>
        </w:tabs>
        <w:spacing w:after="0" w:line="240" w:lineRule="auto"/>
        <w:ind w:left="372"/>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Todo requerimiento de desarrollo o mantenimiento de sistemas de TI deberá estar validado y autorizado por el </w:t>
      </w:r>
      <w:r w:rsidR="00E53CBE" w:rsidRPr="00E75608">
        <w:rPr>
          <w:rFonts w:ascii="Arial Narrow" w:eastAsiaTheme="minorHAnsi" w:hAnsi="Arial Narrow" w:cstheme="minorBidi"/>
          <w:sz w:val="20"/>
          <w:szCs w:val="20"/>
          <w:lang w:val="es-MX"/>
        </w:rPr>
        <w:t>U</w:t>
      </w:r>
      <w:r w:rsidRPr="00E75608">
        <w:rPr>
          <w:rFonts w:ascii="Arial Narrow" w:eastAsiaTheme="minorHAnsi" w:hAnsi="Arial Narrow" w:cstheme="minorBidi"/>
          <w:sz w:val="20"/>
          <w:szCs w:val="20"/>
          <w:lang w:val="es-MX"/>
        </w:rPr>
        <w:t>suario responsable de la Dependencia o Entidad solicitante.</w:t>
      </w:r>
    </w:p>
    <w:p w:rsidR="00271C1F" w:rsidRPr="00E75608" w:rsidRDefault="00271C1F" w:rsidP="00E75608">
      <w:pPr>
        <w:pStyle w:val="Textoindependiente"/>
        <w:tabs>
          <w:tab w:val="left" w:pos="993"/>
        </w:tabs>
        <w:spacing w:after="0" w:line="240" w:lineRule="auto"/>
        <w:ind w:firstLine="372"/>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 </w:t>
      </w: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La prioridad que se dé a los proyectos que se desarrollen internamente a través de la DGMPG, estará dada en razón del nivel de impacto hacia la ciudadanía y apego al PED 2016-2022. </w:t>
      </w:r>
    </w:p>
    <w:p w:rsidR="00271C1F" w:rsidRPr="00E75608" w:rsidRDefault="00271C1F" w:rsidP="00E75608">
      <w:pPr>
        <w:pStyle w:val="Textoindependiente"/>
        <w:tabs>
          <w:tab w:val="left" w:pos="993"/>
        </w:tabs>
        <w:spacing w:after="0" w:line="240" w:lineRule="auto"/>
        <w:ind w:firstLine="372"/>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Toda propuesta de Proyecto de TI debe ser analizada de manera coordinada entre las áreas de la DGMPG, a efecto de determinar la factibilidad de infraestructura del proyecto.</w:t>
      </w:r>
    </w:p>
    <w:p w:rsidR="00271C1F" w:rsidRPr="00E75608" w:rsidRDefault="00271C1F" w:rsidP="00E75608">
      <w:pPr>
        <w:pStyle w:val="Textoindependiente"/>
        <w:tabs>
          <w:tab w:val="left" w:pos="993"/>
        </w:tabs>
        <w:spacing w:after="0" w:line="240" w:lineRule="auto"/>
        <w:ind w:firstLine="372"/>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 </w:t>
      </w: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El documento de conceptualización en el cual se detallan los requerimientos, características y alcance del proyecto de TI que se pretenda desarrollar, deberá contar con la Información requerida de conformidad al Procedimiento de Conceptualización de Proyectos de TI, emitido por la DGMPG.</w:t>
      </w:r>
    </w:p>
    <w:p w:rsidR="00271C1F" w:rsidRPr="00680A16" w:rsidRDefault="00271C1F" w:rsidP="00271C1F">
      <w:pPr>
        <w:pStyle w:val="Textoindependiente"/>
        <w:tabs>
          <w:tab w:val="left" w:pos="1276"/>
        </w:tabs>
        <w:spacing w:after="0" w:line="240" w:lineRule="auto"/>
        <w:jc w:val="both"/>
        <w:rPr>
          <w:rFonts w:ascii="Arial Narrow" w:hAnsi="Arial Narrow" w:cs="Arial"/>
          <w:sz w:val="20"/>
          <w:szCs w:val="20"/>
          <w:lang w:val="es-MX"/>
        </w:rPr>
      </w:pPr>
    </w:p>
    <w:p w:rsidR="00271C1F" w:rsidRDefault="00271C1F" w:rsidP="00A9328D">
      <w:pPr>
        <w:pStyle w:val="Estilo"/>
        <w:jc w:val="center"/>
        <w:rPr>
          <w:rFonts w:ascii="Arial Narrow" w:hAnsi="Arial Narrow"/>
          <w:b/>
          <w:sz w:val="20"/>
          <w:szCs w:val="20"/>
        </w:rPr>
      </w:pPr>
      <w:r w:rsidRPr="00A9328D">
        <w:rPr>
          <w:rFonts w:ascii="Arial Narrow" w:hAnsi="Arial Narrow"/>
          <w:b/>
          <w:sz w:val="20"/>
          <w:szCs w:val="20"/>
        </w:rPr>
        <w:t>SECCIÓN III</w:t>
      </w:r>
    </w:p>
    <w:p w:rsidR="00A9328D" w:rsidRPr="00A9328D" w:rsidRDefault="00A9328D" w:rsidP="00A9328D">
      <w:pPr>
        <w:pStyle w:val="Estilo"/>
        <w:jc w:val="center"/>
        <w:rPr>
          <w:rFonts w:ascii="Arial Narrow" w:hAnsi="Arial Narrow"/>
          <w:b/>
          <w:sz w:val="20"/>
          <w:szCs w:val="20"/>
        </w:rPr>
      </w:pPr>
    </w:p>
    <w:p w:rsidR="00271C1F" w:rsidRPr="00A9328D" w:rsidRDefault="00A9328D" w:rsidP="00A9328D">
      <w:pPr>
        <w:pStyle w:val="Estilo"/>
        <w:jc w:val="left"/>
        <w:rPr>
          <w:rFonts w:ascii="Arial Narrow" w:hAnsi="Arial Narrow"/>
          <w:b/>
          <w:sz w:val="20"/>
          <w:szCs w:val="20"/>
        </w:rPr>
      </w:pPr>
      <w:r>
        <w:rPr>
          <w:rFonts w:ascii="Arial Narrow" w:hAnsi="Arial Narrow"/>
          <w:sz w:val="20"/>
          <w:szCs w:val="20"/>
        </w:rPr>
        <w:t>De l</w:t>
      </w:r>
      <w:r w:rsidRPr="00A9328D">
        <w:rPr>
          <w:rFonts w:ascii="Arial Narrow" w:hAnsi="Arial Narrow"/>
          <w:sz w:val="20"/>
          <w:szCs w:val="20"/>
        </w:rPr>
        <w:t xml:space="preserve">a Construcción </w:t>
      </w:r>
      <w:r>
        <w:rPr>
          <w:rFonts w:ascii="Arial Narrow" w:hAnsi="Arial Narrow"/>
          <w:sz w:val="20"/>
          <w:szCs w:val="20"/>
        </w:rPr>
        <w:t>y Validación de Sistemas d</w:t>
      </w:r>
      <w:r w:rsidRPr="00A9328D">
        <w:rPr>
          <w:rFonts w:ascii="Arial Narrow" w:hAnsi="Arial Narrow"/>
          <w:sz w:val="20"/>
          <w:szCs w:val="20"/>
        </w:rPr>
        <w:t>e Ti</w:t>
      </w:r>
    </w:p>
    <w:p w:rsidR="00271C1F" w:rsidRPr="00680A16" w:rsidRDefault="00271C1F" w:rsidP="00271C1F">
      <w:pPr>
        <w:pStyle w:val="Textoindependiente"/>
        <w:tabs>
          <w:tab w:val="left" w:pos="993"/>
        </w:tabs>
        <w:spacing w:after="0" w:line="240" w:lineRule="auto"/>
        <w:jc w:val="both"/>
        <w:rPr>
          <w:rFonts w:ascii="Arial Narrow" w:hAnsi="Arial Narrow" w:cs="Arial"/>
          <w:spacing w:val="-2"/>
          <w:w w:val="110"/>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Para efectos del presente Manual se entenderá por construcción de Sistemas de TI, la elaboración de los documentos donde se definen los casos de uso del proyecto, el diagrama de entidad-relación de la base de datos, las reglas de negocio y las especificaciones funcionales del sistema de TI; así como el proceso de su codificación en un lenguaje computacional; dentro de esta etapa se consideran todos los estándares de codificación, definición de clases, objetos, estándares de creación de reportes y utilización, para que se obtengan los resultados previstos y plasmados dentro de los documentos de conceptualización del sistema de TI. Esta etapa se  desarrollará por la DGMPG en coordinación con el Usuario. Este procedimiento operará en los proyectos que impliquen desarrollo de Software del GEA.</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En toda la fase de construcción de sistemas de TI se deberá utilizar UML (</w:t>
      </w:r>
      <w:proofErr w:type="spellStart"/>
      <w:r w:rsidRPr="00E75608">
        <w:rPr>
          <w:rFonts w:ascii="Arial Narrow" w:eastAsiaTheme="minorHAnsi" w:hAnsi="Arial Narrow" w:cstheme="minorBidi"/>
          <w:sz w:val="20"/>
          <w:szCs w:val="20"/>
          <w:lang w:val="es-MX"/>
        </w:rPr>
        <w:t>Unified</w:t>
      </w:r>
      <w:proofErr w:type="spellEnd"/>
      <w:r w:rsidRPr="00E75608">
        <w:rPr>
          <w:rFonts w:ascii="Arial Narrow" w:eastAsiaTheme="minorHAnsi" w:hAnsi="Arial Narrow" w:cstheme="minorBidi"/>
          <w:sz w:val="20"/>
          <w:szCs w:val="20"/>
          <w:lang w:val="es-MX"/>
        </w:rPr>
        <w:t xml:space="preserve"> </w:t>
      </w:r>
      <w:proofErr w:type="spellStart"/>
      <w:r w:rsidRPr="00E75608">
        <w:rPr>
          <w:rFonts w:ascii="Arial Narrow" w:eastAsiaTheme="minorHAnsi" w:hAnsi="Arial Narrow" w:cstheme="minorBidi"/>
          <w:sz w:val="20"/>
          <w:szCs w:val="20"/>
          <w:lang w:val="es-MX"/>
        </w:rPr>
        <w:t>Modeling</w:t>
      </w:r>
      <w:proofErr w:type="spellEnd"/>
      <w:r w:rsidRPr="00E75608">
        <w:rPr>
          <w:rFonts w:ascii="Arial Narrow" w:eastAsiaTheme="minorHAnsi" w:hAnsi="Arial Narrow" w:cstheme="minorBidi"/>
          <w:sz w:val="20"/>
          <w:szCs w:val="20"/>
          <w:lang w:val="es-MX"/>
        </w:rPr>
        <w:t xml:space="preserve"> </w:t>
      </w:r>
      <w:proofErr w:type="spellStart"/>
      <w:r w:rsidRPr="00E75608">
        <w:rPr>
          <w:rFonts w:ascii="Arial Narrow" w:eastAsiaTheme="minorHAnsi" w:hAnsi="Arial Narrow" w:cstheme="minorBidi"/>
          <w:sz w:val="20"/>
          <w:szCs w:val="20"/>
          <w:lang w:val="es-MX"/>
        </w:rPr>
        <w:t>Language</w:t>
      </w:r>
      <w:proofErr w:type="spellEnd"/>
      <w:r w:rsidRPr="00E75608">
        <w:rPr>
          <w:rFonts w:ascii="Arial Narrow" w:eastAsiaTheme="minorHAnsi" w:hAnsi="Arial Narrow" w:cstheme="minorBidi"/>
          <w:sz w:val="20"/>
          <w:szCs w:val="20"/>
          <w:lang w:val="es-MX"/>
        </w:rPr>
        <w:t xml:space="preserve">) como lenguaje de modelado autorizado por la DGMPG, para visualizar, especificar, construir y documentar un sistema de Software. Lo anterior deberá ofrecer un estándar para describir un "plano" del sistema (modelo), incluyendo aspectos </w:t>
      </w:r>
      <w:r w:rsidRPr="00E75608">
        <w:rPr>
          <w:rFonts w:ascii="Arial Narrow" w:eastAsiaTheme="minorHAnsi" w:hAnsi="Arial Narrow" w:cstheme="minorBidi"/>
          <w:sz w:val="20"/>
          <w:szCs w:val="20"/>
          <w:lang w:val="es-MX"/>
        </w:rPr>
        <w:lastRenderedPageBreak/>
        <w:t xml:space="preserve">conceptuales tales como procesos de negocios, funciones del sistema y aspectos concretos como expresiones de </w:t>
      </w:r>
      <w:bookmarkStart w:id="0" w:name="_GoBack"/>
      <w:bookmarkEnd w:id="0"/>
      <w:r w:rsidRPr="00E75608">
        <w:rPr>
          <w:rFonts w:ascii="Arial Narrow" w:eastAsiaTheme="minorHAnsi" w:hAnsi="Arial Narrow" w:cstheme="minorBidi"/>
          <w:sz w:val="20"/>
          <w:szCs w:val="20"/>
          <w:lang w:val="es-MX"/>
        </w:rPr>
        <w:t>lenguajes de programación, esquemas de bases de datos y componentes de Software reutilizables.</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Los sistemas de TI deberán incluir en sus desarrollos, un protocolo de seguridad que garantice el acceso a la Información del sistema, a las opciones del menú, y a las acciones que pueda </w:t>
      </w:r>
      <w:r w:rsidR="00E53CBE" w:rsidRPr="00E75608">
        <w:rPr>
          <w:rFonts w:ascii="Arial Narrow" w:eastAsiaTheme="minorHAnsi" w:hAnsi="Arial Narrow" w:cstheme="minorBidi"/>
          <w:sz w:val="20"/>
          <w:szCs w:val="20"/>
          <w:lang w:val="es-MX"/>
        </w:rPr>
        <w:t>realizar un U</w:t>
      </w:r>
      <w:r w:rsidRPr="00E75608">
        <w:rPr>
          <w:rFonts w:ascii="Arial Narrow" w:eastAsiaTheme="minorHAnsi" w:hAnsi="Arial Narrow" w:cstheme="minorBidi"/>
          <w:sz w:val="20"/>
          <w:szCs w:val="20"/>
          <w:lang w:val="es-MX"/>
        </w:rPr>
        <w:t>suario de acuerdo a su rol; así mismo deberá incluir una bitácora que guarde el historial de accesos y modificaciones en las transacciones diarias. Para tal efecto se deberá observar el Manual de Políticas para la Construcción de Sistemas de TI.</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Se deberá entregar un diagrama entidad-relación y un diccionario de datos, mismos que deberán ser relacionales, estos documentos deberán integrar todos y cada uno de los aspectos funcionales e Información que contendrá la base de datos.</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Es obligatorio utilizar una metodología que permita estandarizar el uso de nomenclaturas para cualquier construcción de sistemas, descritos en el Manual de Lineamientos de Construcción de Sistemas de Información.</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El responsable de elaborar cualquier sistema de TI, al final de la codificación y construcción deberá documentar y entregar a la DGMPG lo siguiente: </w:t>
      </w:r>
    </w:p>
    <w:p w:rsidR="00271C1F" w:rsidRPr="00680A16" w:rsidRDefault="00271C1F" w:rsidP="00271C1F">
      <w:pPr>
        <w:pStyle w:val="Textoindependiente3"/>
        <w:tabs>
          <w:tab w:val="left" w:pos="851"/>
        </w:tabs>
        <w:spacing w:after="0" w:line="240" w:lineRule="auto"/>
        <w:ind w:left="851"/>
        <w:jc w:val="both"/>
        <w:rPr>
          <w:rFonts w:ascii="Arial Narrow" w:hAnsi="Arial Narrow" w:cs="Arial"/>
          <w:bCs/>
          <w:sz w:val="20"/>
          <w:szCs w:val="20"/>
        </w:rPr>
      </w:pPr>
    </w:p>
    <w:p w:rsidR="00271C1F" w:rsidRPr="00E75608" w:rsidRDefault="00271C1F" w:rsidP="00E75608">
      <w:pPr>
        <w:pStyle w:val="Estilo"/>
        <w:numPr>
          <w:ilvl w:val="0"/>
          <w:numId w:val="12"/>
        </w:numPr>
        <w:ind w:left="851" w:hanging="425"/>
        <w:rPr>
          <w:rFonts w:ascii="Arial Narrow" w:hAnsi="Arial Narrow"/>
          <w:sz w:val="20"/>
          <w:szCs w:val="20"/>
        </w:rPr>
      </w:pPr>
      <w:r w:rsidRPr="00E75608">
        <w:rPr>
          <w:rFonts w:ascii="Arial Narrow" w:hAnsi="Arial Narrow"/>
          <w:sz w:val="20"/>
          <w:szCs w:val="20"/>
        </w:rPr>
        <w:t>El documento de especificación técnica de la aplicación.</w:t>
      </w:r>
    </w:p>
    <w:p w:rsidR="00271C1F" w:rsidRPr="00E75608" w:rsidRDefault="00271C1F" w:rsidP="00E75608">
      <w:pPr>
        <w:pStyle w:val="Estilo"/>
        <w:numPr>
          <w:ilvl w:val="0"/>
          <w:numId w:val="12"/>
        </w:numPr>
        <w:ind w:left="851" w:hanging="425"/>
        <w:rPr>
          <w:rFonts w:ascii="Arial Narrow" w:hAnsi="Arial Narrow"/>
          <w:sz w:val="20"/>
          <w:szCs w:val="20"/>
        </w:rPr>
      </w:pPr>
      <w:r w:rsidRPr="00E75608">
        <w:rPr>
          <w:rFonts w:ascii="Arial Narrow" w:hAnsi="Arial Narrow"/>
          <w:sz w:val="20"/>
          <w:szCs w:val="20"/>
        </w:rPr>
        <w:t>La especificación técnica de la base de datos.</w:t>
      </w:r>
    </w:p>
    <w:p w:rsidR="00271C1F" w:rsidRPr="00E75608" w:rsidRDefault="00271C1F" w:rsidP="00E75608">
      <w:pPr>
        <w:pStyle w:val="Estilo"/>
        <w:numPr>
          <w:ilvl w:val="0"/>
          <w:numId w:val="12"/>
        </w:numPr>
        <w:ind w:left="851" w:hanging="425"/>
        <w:rPr>
          <w:rFonts w:ascii="Arial Narrow" w:hAnsi="Arial Narrow"/>
          <w:sz w:val="20"/>
          <w:szCs w:val="20"/>
        </w:rPr>
      </w:pPr>
      <w:r w:rsidRPr="00E75608">
        <w:rPr>
          <w:rFonts w:ascii="Arial Narrow" w:hAnsi="Arial Narrow"/>
          <w:sz w:val="20"/>
          <w:szCs w:val="20"/>
        </w:rPr>
        <w:t xml:space="preserve">La documentación y especificación técnica de los </w:t>
      </w:r>
      <w:proofErr w:type="spellStart"/>
      <w:r w:rsidRPr="00E75608">
        <w:rPr>
          <w:rFonts w:ascii="Arial Narrow" w:hAnsi="Arial Narrow"/>
          <w:sz w:val="20"/>
          <w:szCs w:val="20"/>
        </w:rPr>
        <w:t>plug-ins</w:t>
      </w:r>
      <w:proofErr w:type="spellEnd"/>
      <w:r w:rsidRPr="00E75608">
        <w:rPr>
          <w:rFonts w:ascii="Arial Narrow" w:hAnsi="Arial Narrow"/>
          <w:sz w:val="20"/>
          <w:szCs w:val="20"/>
        </w:rPr>
        <w:t xml:space="preserve">, librerías o </w:t>
      </w:r>
      <w:proofErr w:type="spellStart"/>
      <w:r w:rsidRPr="00E75608">
        <w:rPr>
          <w:rFonts w:ascii="Arial Narrow" w:hAnsi="Arial Narrow"/>
          <w:sz w:val="20"/>
          <w:szCs w:val="20"/>
        </w:rPr>
        <w:t>frameworks</w:t>
      </w:r>
      <w:proofErr w:type="spellEnd"/>
      <w:r w:rsidRPr="00E75608">
        <w:rPr>
          <w:rFonts w:ascii="Arial Narrow" w:hAnsi="Arial Narrow"/>
          <w:sz w:val="20"/>
          <w:szCs w:val="20"/>
        </w:rPr>
        <w:t xml:space="preserve"> desarrollados por terceros que se hubieran utilizado para funcionalidades o características del producto final; y</w:t>
      </w:r>
    </w:p>
    <w:p w:rsidR="00271C1F" w:rsidRPr="00E75608" w:rsidRDefault="00271C1F" w:rsidP="00E75608">
      <w:pPr>
        <w:pStyle w:val="Estilo"/>
        <w:numPr>
          <w:ilvl w:val="0"/>
          <w:numId w:val="12"/>
        </w:numPr>
        <w:ind w:left="851" w:hanging="425"/>
        <w:rPr>
          <w:rFonts w:ascii="Arial Narrow" w:hAnsi="Arial Narrow"/>
          <w:sz w:val="20"/>
          <w:szCs w:val="20"/>
        </w:rPr>
      </w:pPr>
      <w:r w:rsidRPr="00E75608">
        <w:rPr>
          <w:rFonts w:ascii="Arial Narrow" w:hAnsi="Arial Narrow"/>
          <w:sz w:val="20"/>
          <w:szCs w:val="20"/>
        </w:rPr>
        <w:t xml:space="preserve">La documentación para la liberación de la aplicación o los cambios en los diferentes ambientes, incluido el de producción. </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Todos los sistemas de TI desarrollados para el GEA deberán construirse en un ambiente de desarrollo, similar al que estará en producción. La configuración de este ambiente de desarrollo deberá contener las mismas versiones de Software que el ambiente de producción y características similares respecto al Hardware, además se requiere el  uso de un Software para control de versiones de código.</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El proceso de la construcción de código y bases de datos desarrolladas dentro del GEA deberán apegarse al Manual de Políticas para la Construcción de Sistemas de TI, que para  tales  efectos  emita la DGMPG.</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Todos los sistemas de TI desarrollados para el GEA deberán probarse en un ambiente de calidad, similar al que estará en producción. La configuración de este ambiente de calidad deberá contener las mismas versiones de Software que el ambiente de producción, una base de datos lo más apegada posible a los datos de producción y características similares respecto al Hardware.</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Corresponde al equipo de la DGMPG entregar el sistema en ambiente  de desarrollo para la realización de pruebas integrales de funcionalidad, calidad, imagen visual,  velocidad y accesibilidad., por parte del </w:t>
      </w:r>
      <w:r w:rsidR="00E53CBE" w:rsidRPr="00E75608">
        <w:rPr>
          <w:rFonts w:ascii="Arial Narrow" w:eastAsiaTheme="minorHAnsi" w:hAnsi="Arial Narrow" w:cstheme="minorBidi"/>
          <w:sz w:val="20"/>
          <w:szCs w:val="20"/>
          <w:lang w:val="es-MX"/>
        </w:rPr>
        <w:t>U</w:t>
      </w:r>
      <w:r w:rsidRPr="00E75608">
        <w:rPr>
          <w:rFonts w:ascii="Arial Narrow" w:eastAsiaTheme="minorHAnsi" w:hAnsi="Arial Narrow" w:cstheme="minorBidi"/>
          <w:sz w:val="20"/>
          <w:szCs w:val="20"/>
          <w:lang w:val="es-MX"/>
        </w:rPr>
        <w:t>suario responsable, designado por la Dependencia o Entidad en coordinación con el equipo de la DGMPG.</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El responsable del desarrollo de sistemas de TI deberá elaborar el manual técnico y ficha de configuración de ambiente y realizará el trámite para su alta en producción.</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El responsable de conceptualización de sistema de T</w:t>
      </w:r>
      <w:r w:rsidR="00E53CBE" w:rsidRPr="00E75608">
        <w:rPr>
          <w:rFonts w:ascii="Arial Narrow" w:eastAsiaTheme="minorHAnsi" w:hAnsi="Arial Narrow" w:cstheme="minorBidi"/>
          <w:sz w:val="20"/>
          <w:szCs w:val="20"/>
          <w:lang w:val="es-MX"/>
        </w:rPr>
        <w:t>I deberá elaborar el manual de U</w:t>
      </w:r>
      <w:r w:rsidRPr="00E75608">
        <w:rPr>
          <w:rFonts w:ascii="Arial Narrow" w:eastAsiaTheme="minorHAnsi" w:hAnsi="Arial Narrow" w:cstheme="minorBidi"/>
          <w:sz w:val="20"/>
          <w:szCs w:val="20"/>
          <w:lang w:val="es-MX"/>
        </w:rPr>
        <w:t xml:space="preserve">suario, mismo que deberá ser accesible desde el propio sistema, y deberá </w:t>
      </w:r>
      <w:r w:rsidR="00E53CBE" w:rsidRPr="00E75608">
        <w:rPr>
          <w:rFonts w:ascii="Arial Narrow" w:eastAsiaTheme="minorHAnsi" w:hAnsi="Arial Narrow" w:cstheme="minorBidi"/>
          <w:sz w:val="20"/>
          <w:szCs w:val="20"/>
          <w:lang w:val="es-MX"/>
        </w:rPr>
        <w:t>ser  constatado y explicado al U</w:t>
      </w:r>
      <w:r w:rsidRPr="00E75608">
        <w:rPr>
          <w:rFonts w:ascii="Arial Narrow" w:eastAsiaTheme="minorHAnsi" w:hAnsi="Arial Narrow" w:cstheme="minorBidi"/>
          <w:sz w:val="20"/>
          <w:szCs w:val="20"/>
          <w:lang w:val="es-MX"/>
        </w:rPr>
        <w:t xml:space="preserve">suario en la capacitación del sistema. El responsable de desarrollo de sistemas de TI, deberá incluir dicho manual en línea, como parte de la ayuda del sistema. </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A9328D" w:rsidRDefault="00E75608" w:rsidP="00A9328D">
      <w:pPr>
        <w:pStyle w:val="Estilo"/>
        <w:jc w:val="center"/>
        <w:rPr>
          <w:rFonts w:ascii="Arial Narrow" w:hAnsi="Arial Narrow"/>
          <w:b/>
          <w:sz w:val="20"/>
          <w:szCs w:val="20"/>
        </w:rPr>
      </w:pPr>
      <w:r w:rsidRPr="00A9328D">
        <w:rPr>
          <w:rFonts w:ascii="Arial Narrow" w:hAnsi="Arial Narrow"/>
          <w:b/>
          <w:sz w:val="20"/>
          <w:szCs w:val="20"/>
        </w:rPr>
        <w:t>SECCIÓN  IV</w:t>
      </w:r>
    </w:p>
    <w:p w:rsidR="00A9328D" w:rsidRPr="00A9328D" w:rsidRDefault="00A9328D" w:rsidP="00A9328D">
      <w:pPr>
        <w:pStyle w:val="Estilo"/>
        <w:jc w:val="center"/>
        <w:rPr>
          <w:rFonts w:ascii="Arial Narrow" w:hAnsi="Arial Narrow"/>
          <w:b/>
          <w:sz w:val="20"/>
          <w:szCs w:val="20"/>
        </w:rPr>
      </w:pPr>
    </w:p>
    <w:p w:rsidR="00271C1F" w:rsidRPr="00A9328D" w:rsidRDefault="00A9328D" w:rsidP="00A9328D">
      <w:pPr>
        <w:pStyle w:val="Estilo"/>
        <w:jc w:val="left"/>
        <w:rPr>
          <w:rFonts w:ascii="Arial Narrow" w:hAnsi="Arial Narrow"/>
          <w:sz w:val="20"/>
          <w:szCs w:val="20"/>
        </w:rPr>
      </w:pPr>
      <w:r>
        <w:rPr>
          <w:rFonts w:ascii="Arial Narrow" w:hAnsi="Arial Narrow"/>
          <w:sz w:val="20"/>
          <w:szCs w:val="20"/>
        </w:rPr>
        <w:t>De la Implementación, Liberación y Entrega Formal d</w:t>
      </w:r>
      <w:r w:rsidRPr="00A9328D">
        <w:rPr>
          <w:rFonts w:ascii="Arial Narrow" w:hAnsi="Arial Narrow"/>
          <w:sz w:val="20"/>
          <w:szCs w:val="20"/>
        </w:rPr>
        <w:t xml:space="preserve">e Sistemas </w:t>
      </w:r>
      <w:r>
        <w:rPr>
          <w:rFonts w:ascii="Arial Narrow" w:hAnsi="Arial Narrow"/>
          <w:sz w:val="20"/>
          <w:szCs w:val="20"/>
        </w:rPr>
        <w:t>d</w:t>
      </w:r>
      <w:r w:rsidRPr="00A9328D">
        <w:rPr>
          <w:rFonts w:ascii="Arial Narrow" w:hAnsi="Arial Narrow"/>
          <w:sz w:val="20"/>
          <w:szCs w:val="20"/>
        </w:rPr>
        <w:t>e Ti</w:t>
      </w:r>
    </w:p>
    <w:p w:rsidR="00271C1F" w:rsidRPr="00680A16" w:rsidRDefault="00271C1F" w:rsidP="00271C1F">
      <w:pPr>
        <w:pStyle w:val="Textoindependiente"/>
        <w:tabs>
          <w:tab w:val="left" w:pos="993"/>
        </w:tabs>
        <w:spacing w:after="0" w:line="240" w:lineRule="auto"/>
        <w:ind w:firstLine="372"/>
        <w:jc w:val="both"/>
        <w:rPr>
          <w:rFonts w:ascii="Arial Narrow" w:hAnsi="Arial Narrow" w:cs="Arial"/>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lastRenderedPageBreak/>
        <w:t>La implementación, liberación y entrega formal de sistemas de TI contempla la etapa de capacitación así como la validación del concepto contra la aplicación terminada para garantizar la cobertura total de las necesidades y valores agregados aportados por el sistema entregado.</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Corresponde a la DGMPG elaborar un documento de entrega el cual deberá contener la firma de aceptación por parte del área solicitante, una carta de garantía por un periodo establecido por la DGMPG  en la que se comprometa a corregir cualquier error de programación detectado en la aplicación, así como un documento en el que se describa por completo la funcionalidad del sistema.</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Es responsabilidad de la DGMPG entregar al Usuario el sistema de TI operando de acuerdo a los objetivos previamente acordados. </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271C1F"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Dentro del periodo de garantía del sistema liberado, e</w:t>
      </w:r>
      <w:r w:rsidR="00E53CBE" w:rsidRPr="00E75608">
        <w:rPr>
          <w:rFonts w:ascii="Arial Narrow" w:eastAsiaTheme="minorHAnsi" w:hAnsi="Arial Narrow" w:cstheme="minorBidi"/>
          <w:sz w:val="20"/>
          <w:szCs w:val="20"/>
          <w:lang w:val="es-MX"/>
        </w:rPr>
        <w:t>l U</w:t>
      </w:r>
      <w:r w:rsidRPr="00E75608">
        <w:rPr>
          <w:rFonts w:ascii="Arial Narrow" w:eastAsiaTheme="minorHAnsi" w:hAnsi="Arial Narrow" w:cstheme="minorBidi"/>
          <w:sz w:val="20"/>
          <w:szCs w:val="20"/>
          <w:lang w:val="es-MX"/>
        </w:rPr>
        <w:t xml:space="preserve">suario designado por la Dependencia o Entidad como responsable del sistema, será el enlace entre la misma y la DGMPG para detectar y notificar fallas en su funcionamiento. </w:t>
      </w:r>
    </w:p>
    <w:p w:rsidR="00271C1F" w:rsidRPr="00E75608" w:rsidRDefault="00271C1F" w:rsidP="00E75608">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E75608" w:rsidRDefault="00E53CBE" w:rsidP="00E75608">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Los U</w:t>
      </w:r>
      <w:r w:rsidR="00271C1F" w:rsidRPr="00E75608">
        <w:rPr>
          <w:rFonts w:ascii="Arial Narrow" w:eastAsiaTheme="minorHAnsi" w:hAnsi="Arial Narrow" w:cstheme="minorBidi"/>
          <w:sz w:val="20"/>
          <w:szCs w:val="20"/>
          <w:lang w:val="es-MX"/>
        </w:rPr>
        <w:t>suarios responsables de la Dependencia o Entidad,  serán capacitados sobre el uso y operación del sistema de TI liberado. Esta capacitación deberá ser impartida por el área de conceptualización del sistema de TI.</w:t>
      </w:r>
    </w:p>
    <w:p w:rsidR="00271C1F" w:rsidRPr="00680A16" w:rsidRDefault="00271C1F" w:rsidP="00271C1F">
      <w:pPr>
        <w:pStyle w:val="Textoindependiente3"/>
        <w:tabs>
          <w:tab w:val="left" w:pos="851"/>
        </w:tabs>
        <w:spacing w:after="0" w:line="240" w:lineRule="auto"/>
        <w:ind w:left="851" w:firstLine="372"/>
        <w:jc w:val="both"/>
        <w:rPr>
          <w:rFonts w:ascii="Arial Narrow" w:hAnsi="Arial Narrow" w:cs="Arial"/>
          <w:bCs/>
          <w:sz w:val="20"/>
          <w:szCs w:val="20"/>
        </w:rPr>
      </w:pPr>
    </w:p>
    <w:p w:rsidR="00271C1F" w:rsidRDefault="00E75608" w:rsidP="00900DAA">
      <w:pPr>
        <w:pStyle w:val="Estilo"/>
        <w:jc w:val="center"/>
        <w:rPr>
          <w:rFonts w:ascii="Arial Narrow" w:hAnsi="Arial Narrow"/>
          <w:b/>
          <w:sz w:val="20"/>
          <w:szCs w:val="20"/>
        </w:rPr>
      </w:pPr>
      <w:r w:rsidRPr="00900DAA">
        <w:rPr>
          <w:rFonts w:ascii="Arial Narrow" w:hAnsi="Arial Narrow"/>
          <w:b/>
          <w:sz w:val="20"/>
          <w:szCs w:val="20"/>
        </w:rPr>
        <w:t>SECCIÓN V</w:t>
      </w:r>
    </w:p>
    <w:p w:rsidR="00900DAA" w:rsidRPr="00900DAA" w:rsidRDefault="00900DAA" w:rsidP="00900DAA">
      <w:pPr>
        <w:pStyle w:val="Estilo"/>
        <w:jc w:val="center"/>
        <w:rPr>
          <w:rFonts w:ascii="Arial Narrow" w:hAnsi="Arial Narrow"/>
          <w:b/>
          <w:sz w:val="20"/>
          <w:szCs w:val="20"/>
        </w:rPr>
      </w:pPr>
    </w:p>
    <w:p w:rsidR="00900DAA" w:rsidRPr="00900DAA" w:rsidRDefault="00900DAA" w:rsidP="00900DAA">
      <w:pPr>
        <w:pStyle w:val="Estilo"/>
        <w:jc w:val="left"/>
        <w:rPr>
          <w:rFonts w:ascii="Arial Narrow" w:hAnsi="Arial Narrow"/>
          <w:sz w:val="20"/>
          <w:szCs w:val="20"/>
        </w:rPr>
      </w:pPr>
      <w:r>
        <w:rPr>
          <w:rFonts w:ascii="Arial Narrow" w:hAnsi="Arial Narrow"/>
          <w:sz w:val="20"/>
          <w:szCs w:val="20"/>
        </w:rPr>
        <w:t>De l</w:t>
      </w:r>
      <w:r w:rsidRPr="00900DAA">
        <w:rPr>
          <w:rFonts w:ascii="Arial Narrow" w:hAnsi="Arial Narrow"/>
          <w:sz w:val="20"/>
          <w:szCs w:val="20"/>
        </w:rPr>
        <w:t xml:space="preserve">a Calidad </w:t>
      </w:r>
      <w:r>
        <w:rPr>
          <w:rFonts w:ascii="Arial Narrow" w:hAnsi="Arial Narrow"/>
          <w:sz w:val="20"/>
          <w:szCs w:val="20"/>
        </w:rPr>
        <w:t>y Seguimiento a l</w:t>
      </w:r>
      <w:r w:rsidRPr="00900DAA">
        <w:rPr>
          <w:rFonts w:ascii="Arial Narrow" w:hAnsi="Arial Narrow"/>
          <w:sz w:val="20"/>
          <w:szCs w:val="20"/>
        </w:rPr>
        <w:t xml:space="preserve">os Sistemas </w:t>
      </w:r>
      <w:r>
        <w:rPr>
          <w:rFonts w:ascii="Arial Narrow" w:hAnsi="Arial Narrow"/>
          <w:sz w:val="20"/>
          <w:szCs w:val="20"/>
        </w:rPr>
        <w:t>de TI</w:t>
      </w:r>
    </w:p>
    <w:p w:rsidR="00271C1F" w:rsidRPr="00680A16" w:rsidRDefault="00271C1F" w:rsidP="00271C1F">
      <w:pPr>
        <w:spacing w:after="0" w:line="240" w:lineRule="auto"/>
        <w:ind w:firstLine="372"/>
        <w:jc w:val="both"/>
        <w:rPr>
          <w:rFonts w:ascii="Arial Narrow" w:hAnsi="Arial Narrow" w:cs="Arial"/>
          <w:sz w:val="20"/>
          <w:szCs w:val="20"/>
          <w:lang w:val="es-MX"/>
        </w:rPr>
      </w:pPr>
    </w:p>
    <w:p w:rsidR="00271C1F" w:rsidRPr="006571F2" w:rsidRDefault="00E53CBE"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80A16">
        <w:rPr>
          <w:rFonts w:ascii="Arial Narrow" w:hAnsi="Arial Narrow" w:cs="Arial"/>
          <w:sz w:val="20"/>
          <w:szCs w:val="20"/>
          <w:lang w:val="es-MX"/>
        </w:rPr>
        <w:t xml:space="preserve">El </w:t>
      </w:r>
      <w:r w:rsidRPr="006571F2">
        <w:rPr>
          <w:rFonts w:ascii="Arial Narrow" w:eastAsiaTheme="minorHAnsi" w:hAnsi="Arial Narrow" w:cstheme="minorBidi"/>
          <w:sz w:val="20"/>
          <w:szCs w:val="20"/>
          <w:lang w:val="es-MX"/>
        </w:rPr>
        <w:t>U</w:t>
      </w:r>
      <w:r w:rsidR="00271C1F" w:rsidRPr="006571F2">
        <w:rPr>
          <w:rFonts w:ascii="Arial Narrow" w:eastAsiaTheme="minorHAnsi" w:hAnsi="Arial Narrow" w:cstheme="minorBidi"/>
          <w:sz w:val="20"/>
          <w:szCs w:val="20"/>
          <w:lang w:val="es-MX"/>
        </w:rPr>
        <w:t>suario designado por la Dependencia o Entidad como responsable del sistema, será el enlace entre la misma y la DGMPG para detectar cambios, áreas de oportunidad o mejoras al sistema y generar y dar seguimiento a las solicitudes a la DGMPG.</w:t>
      </w:r>
    </w:p>
    <w:p w:rsidR="006571F2" w:rsidRDefault="006571F2"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atención a los nuevos requerimientos de mantenimiento o mejora de un sistema ya liberado, deberán ser por medio de solicitud a la DGMPG. Esta determinará la viabilidad de la realización de la solicitud y asignará fecha compromiso de entrega.</w:t>
      </w:r>
    </w:p>
    <w:p w:rsidR="00271C1F" w:rsidRPr="00680A16" w:rsidRDefault="00271C1F" w:rsidP="00271C1F">
      <w:pPr>
        <w:spacing w:after="0" w:line="240" w:lineRule="auto"/>
        <w:ind w:firstLine="372"/>
        <w:jc w:val="both"/>
        <w:rPr>
          <w:rFonts w:ascii="Arial Narrow" w:hAnsi="Arial Narrow" w:cs="Arial"/>
          <w:sz w:val="20"/>
          <w:szCs w:val="20"/>
          <w:lang w:val="es-MX"/>
        </w:rPr>
      </w:pPr>
    </w:p>
    <w:p w:rsidR="00271C1F" w:rsidRDefault="00E75608" w:rsidP="00900DAA">
      <w:pPr>
        <w:pStyle w:val="Estilo"/>
        <w:jc w:val="center"/>
        <w:rPr>
          <w:rFonts w:ascii="Arial Narrow" w:hAnsi="Arial Narrow"/>
          <w:b/>
          <w:sz w:val="20"/>
          <w:szCs w:val="20"/>
        </w:rPr>
      </w:pPr>
      <w:r w:rsidRPr="00900DAA">
        <w:rPr>
          <w:rFonts w:ascii="Arial Narrow" w:hAnsi="Arial Narrow"/>
          <w:b/>
          <w:sz w:val="20"/>
          <w:szCs w:val="20"/>
        </w:rPr>
        <w:t>SECCIÓN VI</w:t>
      </w:r>
    </w:p>
    <w:p w:rsidR="00900DAA" w:rsidRPr="00900DAA" w:rsidRDefault="00900DAA" w:rsidP="00900DAA">
      <w:pPr>
        <w:pStyle w:val="Estilo"/>
        <w:jc w:val="center"/>
        <w:rPr>
          <w:rFonts w:ascii="Arial Narrow" w:hAnsi="Arial Narrow"/>
          <w:b/>
          <w:sz w:val="20"/>
          <w:szCs w:val="20"/>
        </w:rPr>
      </w:pPr>
    </w:p>
    <w:p w:rsidR="00271C1F" w:rsidRPr="00900DAA" w:rsidRDefault="00900DAA" w:rsidP="00900DAA">
      <w:pPr>
        <w:pStyle w:val="Estilo"/>
        <w:jc w:val="left"/>
        <w:rPr>
          <w:rFonts w:ascii="Arial Narrow" w:hAnsi="Arial Narrow"/>
          <w:sz w:val="20"/>
          <w:szCs w:val="20"/>
        </w:rPr>
      </w:pPr>
      <w:r>
        <w:rPr>
          <w:rFonts w:ascii="Arial Narrow" w:hAnsi="Arial Narrow"/>
          <w:sz w:val="20"/>
          <w:szCs w:val="20"/>
        </w:rPr>
        <w:t>Del Desarrollo de Sistemas d</w:t>
      </w:r>
      <w:r w:rsidRPr="00900DAA">
        <w:rPr>
          <w:rFonts w:ascii="Arial Narrow" w:hAnsi="Arial Narrow"/>
          <w:sz w:val="20"/>
          <w:szCs w:val="20"/>
        </w:rPr>
        <w:t>e T</w:t>
      </w:r>
      <w:r>
        <w:rPr>
          <w:rFonts w:ascii="Arial Narrow" w:hAnsi="Arial Narrow"/>
          <w:sz w:val="20"/>
          <w:szCs w:val="20"/>
        </w:rPr>
        <w:t>I</w:t>
      </w:r>
      <w:r w:rsidRPr="00900DAA">
        <w:rPr>
          <w:rFonts w:ascii="Arial Narrow" w:hAnsi="Arial Narrow"/>
          <w:sz w:val="20"/>
          <w:szCs w:val="20"/>
        </w:rPr>
        <w:t xml:space="preserve"> </w:t>
      </w:r>
      <w:r>
        <w:rPr>
          <w:rFonts w:ascii="Arial Narrow" w:hAnsi="Arial Narrow"/>
          <w:sz w:val="20"/>
          <w:szCs w:val="20"/>
        </w:rPr>
        <w:t>por u</w:t>
      </w:r>
      <w:r w:rsidRPr="00900DAA">
        <w:rPr>
          <w:rFonts w:ascii="Arial Narrow" w:hAnsi="Arial Narrow"/>
          <w:sz w:val="20"/>
          <w:szCs w:val="20"/>
        </w:rPr>
        <w:t>n Proveedor</w:t>
      </w:r>
    </w:p>
    <w:p w:rsidR="00271C1F" w:rsidRPr="00680A16" w:rsidRDefault="00271C1F" w:rsidP="00271C1F">
      <w:pPr>
        <w:spacing w:after="0" w:line="240" w:lineRule="auto"/>
        <w:ind w:firstLine="372"/>
        <w:jc w:val="both"/>
        <w:rPr>
          <w:rFonts w:ascii="Arial Narrow" w:hAnsi="Arial Narrow" w:cs="Arial"/>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contratación de servicios externos para el desarrollo de sistemas de TI que realicen las Dependencias o Entidades deberán sujetarse a la validación y visto bueno de la DGMPG.</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Corresponde a la DGMPG, proporcionar la asesoría necesaria respecto de las especificaciones técnicas adicionales a las previstas en este Manual que se requieran para el desarrollo de sistemas de TI que a través de una empresa externa contraten las Dependencias y Entidades.</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Dirección General de Adquisiciones o el área competente de realizar el proceso de contratación en términos de la Ley de Adquisiciones, Arrendamientos y Servicios del Estado de Aguascalientes y sus Municipios no autorizará trámite alguno de contratación de servicios y desarrollo de sistemas de TI, sin que la Dependencia y Entidad acompañen a su solicitud un dictamen de factibilidad de contratación externa de servicios emitido por la DGMPG.</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La Dependencia o Entidad solicitante, con base en el dictamen de factibilidad positivo que emita la DGMPG, iniciará el proceso de contratación, de conformidad con la legislación aplicable y siempre que cuenten con el presupuesto autorizado para tales efectos. </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Todo sistema de TI cuyo desarrollo sea contratado a una persona o empresa externa  deberá sujetarse a las especificaciones técnicas previstas en este Manual, para ello la Dependencia o Entidad solicitante deberá prever las medidas correspondientes para que se observen dichos  lineamientos en el instrumento legal respectivo.</w:t>
      </w:r>
    </w:p>
    <w:p w:rsidR="00271C1F" w:rsidRPr="00680A16" w:rsidRDefault="00271C1F" w:rsidP="00271C1F">
      <w:pPr>
        <w:pStyle w:val="Textoindependiente3"/>
        <w:tabs>
          <w:tab w:val="left" w:pos="851"/>
        </w:tabs>
        <w:spacing w:after="0" w:line="240" w:lineRule="auto"/>
        <w:ind w:left="851" w:firstLine="372"/>
        <w:jc w:val="both"/>
        <w:rPr>
          <w:rFonts w:ascii="Arial Narrow" w:hAnsi="Arial Narrow" w:cs="Arial"/>
          <w:bCs/>
          <w:sz w:val="20"/>
          <w:szCs w:val="20"/>
        </w:rPr>
      </w:pPr>
    </w:p>
    <w:p w:rsidR="00271C1F" w:rsidRPr="00680A16" w:rsidRDefault="00271C1F" w:rsidP="006571F2">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lastRenderedPageBreak/>
        <w:t>CAPÍTULO VII</w:t>
      </w:r>
    </w:p>
    <w:p w:rsidR="00271C1F" w:rsidRPr="00680A16" w:rsidRDefault="00271C1F" w:rsidP="006571F2">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DESARROLLO Y MANEJO DE APLICACIONES MÓVILES, PORTALES WEB E INTRANET</w:t>
      </w:r>
    </w:p>
    <w:p w:rsidR="00271C1F" w:rsidRPr="00680A16" w:rsidRDefault="00271C1F" w:rsidP="00271C1F">
      <w:pPr>
        <w:pStyle w:val="Textoindependiente"/>
        <w:tabs>
          <w:tab w:val="left" w:pos="993"/>
        </w:tabs>
        <w:spacing w:after="0" w:line="240" w:lineRule="auto"/>
        <w:ind w:firstLine="372"/>
        <w:jc w:val="both"/>
        <w:rPr>
          <w:rFonts w:ascii="Arial Narrow" w:hAnsi="Arial Narrow" w:cs="Arial"/>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Corresponde a la DGMPG la rectoría en la gestión y autorización de los desarrollos para aplicaciones móviles, portales web e Intranets de las Dependencias y Entidades del GEA.</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Cualquier solicitud de aplicación móvil, portal web, Intranet o cualquier modificación o agregado a los mismos deberá ser requerida mediante solicitud por escrito a la DGMPG. </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Los requerimientos para desarrollos o utilización de aplicaciones existentes de código abierto para aplicaciones móviles, portales web o Intranets deberán plasmarse dentro del documento de conceptualización, este documento deberá ser elaborado en conjunto por el área solicitante y la DGMPG, el cual deberá incluir el mapa del sitio donde se establezcan los contenidos, secciones y navegación de toda la aplicación móvil, el portal web o Intranet. Este documento servirá de base para verificar la entrega final de los mismos.</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Se determinará un responsable de Información y contenido de cada sección de la aplicación móvil, portal web o Intranet. Este responsable deberá mantener la Información actualizada en tiempo y forma en el periodo que le sea determinado; el nombre de cada responsable deberá estar plasmado dentro del documento de conceptualización y tendrá que estar asociado a cada una de las secciones y contenidos de las mismas. </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DGMPG antes de comenzar la construcción o adaptación de sistemas existentes para aplicaciones móviles, portales web o Intranet, entregará una presentación del estilo o diseño gráfico a implementar, mismo que deberá ser aprobado por el área solicitante y el área de Difusión Institucional.</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Al final de la construcción de la aplicación móvil, portal web o Intranet, la DGMPG deberá entregar la ficha técnica de configuración de ambientes.</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Se deberá entregar al final de la construcción del proyecto la especificación técnica de la base de datos, cuando aplique.</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construcción y diseño de imagen de aplicaciones móviles, portales web o Intranet, así como el mantenimiento, la gestión de contenidos y los protocolos para la publicación de Información en el portal del GEA deberá sujetarse a los Manuales de Políticas para la Gestión de Aplicaciones Móviles y, de Políticas para la Construcción de Portales e Intranet del GEA.</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DGMPG designará a un enlace responsable de cada contenido, tema o sección del portal, teniendo como función principal coordinar con las Dependencias y Entidades las acciones necesarias para la gestión de la Información de los portales web.</w:t>
      </w:r>
    </w:p>
    <w:p w:rsidR="00271C1F" w:rsidRPr="006571F2" w:rsidRDefault="00271C1F" w:rsidP="006571F2">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571F2" w:rsidRDefault="00271C1F" w:rsidP="006571F2">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Los contenidos, su correspondiente protección de derechos de autor y la actualización de la Información de los portales web es responsabilidad de las Dependencias y Entidades propietarias de las secciones en el portal. La DGMPG facilitará como parte integral a la Intranet o portal web interfaces de acceso para actualizar los contenidos y dará capacitación para su correcto uso.</w:t>
      </w:r>
    </w:p>
    <w:p w:rsidR="00271C1F" w:rsidRPr="00680A16" w:rsidRDefault="00271C1F" w:rsidP="00271C1F">
      <w:pPr>
        <w:pStyle w:val="Textoindependiente3"/>
        <w:tabs>
          <w:tab w:val="left" w:pos="851"/>
        </w:tabs>
        <w:spacing w:after="0" w:line="240" w:lineRule="auto"/>
        <w:ind w:left="851"/>
        <w:jc w:val="both"/>
        <w:rPr>
          <w:rFonts w:ascii="Arial Narrow" w:hAnsi="Arial Narrow" w:cs="Arial"/>
          <w:bCs/>
          <w:sz w:val="20"/>
          <w:szCs w:val="20"/>
        </w:rPr>
      </w:pPr>
    </w:p>
    <w:p w:rsidR="00271C1F" w:rsidRPr="00A9328D" w:rsidRDefault="00271C1F" w:rsidP="00A9328D">
      <w:pPr>
        <w:pStyle w:val="Ttulo1"/>
        <w:spacing w:before="0" w:line="240" w:lineRule="auto"/>
        <w:ind w:left="708" w:hanging="708"/>
        <w:jc w:val="center"/>
        <w:rPr>
          <w:rFonts w:ascii="Arial Narrow" w:hAnsi="Arial Narrow" w:cs="Arial"/>
          <w:color w:val="auto"/>
          <w:sz w:val="20"/>
          <w:szCs w:val="20"/>
          <w:lang w:val="es-MX"/>
        </w:rPr>
      </w:pPr>
      <w:r w:rsidRPr="00A9328D">
        <w:rPr>
          <w:rFonts w:ascii="Arial Narrow" w:hAnsi="Arial Narrow" w:cs="Arial"/>
          <w:color w:val="auto"/>
          <w:sz w:val="20"/>
          <w:szCs w:val="20"/>
          <w:lang w:val="es-MX"/>
        </w:rPr>
        <w:t>CAPÍTULO VIII</w:t>
      </w:r>
    </w:p>
    <w:p w:rsidR="00A9328D" w:rsidRDefault="00A9328D" w:rsidP="00A9328D">
      <w:pPr>
        <w:pStyle w:val="Ttulo1"/>
        <w:spacing w:before="0" w:line="240" w:lineRule="auto"/>
        <w:ind w:left="708" w:hanging="708"/>
        <w:jc w:val="center"/>
        <w:rPr>
          <w:rFonts w:ascii="Arial Narrow" w:hAnsi="Arial Narrow" w:cs="Arial"/>
          <w:color w:val="auto"/>
          <w:sz w:val="20"/>
          <w:szCs w:val="20"/>
          <w:lang w:val="es-MX"/>
        </w:rPr>
      </w:pPr>
      <w:r>
        <w:rPr>
          <w:rFonts w:ascii="Arial Narrow" w:hAnsi="Arial Narrow" w:cs="Arial"/>
          <w:color w:val="auto"/>
          <w:sz w:val="20"/>
          <w:szCs w:val="20"/>
          <w:lang w:val="es-MX"/>
        </w:rPr>
        <w:t>MEDIDAS DISCIPLINARIAS</w:t>
      </w:r>
    </w:p>
    <w:p w:rsidR="00A9328D" w:rsidRDefault="00A9328D" w:rsidP="00A9328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A9328D" w:rsidRDefault="00271C1F" w:rsidP="00A9328D">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A9328D">
        <w:rPr>
          <w:rFonts w:ascii="Arial Narrow" w:eastAsiaTheme="minorHAnsi" w:hAnsi="Arial Narrow" w:cstheme="minorBidi"/>
          <w:sz w:val="20"/>
          <w:szCs w:val="20"/>
          <w:lang w:val="es-MX"/>
        </w:rPr>
        <w:t>Los servidores públicos de las Dependencias y Entidades que 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271C1F" w:rsidRPr="00A9328D" w:rsidRDefault="00271C1F" w:rsidP="00A9328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Default="00271C1F" w:rsidP="00A9328D">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A9328D">
        <w:rPr>
          <w:rFonts w:ascii="Arial Narrow" w:eastAsiaTheme="minorHAnsi" w:hAnsi="Arial Narrow" w:cstheme="minorBidi"/>
          <w:sz w:val="20"/>
          <w:szCs w:val="20"/>
          <w:lang w:val="es-MX"/>
        </w:rPr>
        <w:t>Cualquier acción que dañe, corrompa el desempeño normal o cause el mal funcionamiento de equipos, sistemas o servicios institucionales dará lugar a la imposición de medidas disciplinarias, a reserva de que el área afectada o la DGMPG exija las responsabilidades penales, civiles, administrativas y laborales que procedan.</w:t>
      </w:r>
    </w:p>
    <w:p w:rsidR="00A9328D" w:rsidRPr="00A9328D" w:rsidRDefault="00A9328D" w:rsidP="00A9328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271C1F" w:rsidRPr="00680A16" w:rsidRDefault="00271C1F" w:rsidP="00271C1F">
      <w:pPr>
        <w:pStyle w:val="Textoindependiente3"/>
        <w:tabs>
          <w:tab w:val="left" w:pos="851"/>
        </w:tabs>
        <w:spacing w:after="0" w:line="240" w:lineRule="auto"/>
        <w:ind w:left="851"/>
        <w:jc w:val="both"/>
        <w:rPr>
          <w:rFonts w:ascii="Arial Narrow" w:hAnsi="Arial Narrow" w:cs="Arial"/>
          <w:bCs/>
          <w:sz w:val="20"/>
          <w:szCs w:val="20"/>
        </w:rPr>
      </w:pPr>
    </w:p>
    <w:p w:rsidR="00271C1F" w:rsidRPr="00680A16" w:rsidRDefault="00271C1F" w:rsidP="00A9328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 xml:space="preserve">CAPÍTULO IX </w:t>
      </w:r>
    </w:p>
    <w:p w:rsidR="00271C1F" w:rsidRPr="00680A16" w:rsidRDefault="00271C1F" w:rsidP="00A9328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INTERPRETACIÓN</w:t>
      </w:r>
    </w:p>
    <w:p w:rsidR="00271C1F" w:rsidRPr="00680A16" w:rsidRDefault="00271C1F" w:rsidP="00271C1F">
      <w:pPr>
        <w:spacing w:after="0" w:line="240" w:lineRule="auto"/>
        <w:ind w:right="7"/>
        <w:jc w:val="both"/>
        <w:rPr>
          <w:rFonts w:ascii="Arial Narrow" w:eastAsia="Times New Roman" w:hAnsi="Arial Narrow" w:cs="Arial"/>
          <w:b/>
          <w:bCs/>
          <w:sz w:val="20"/>
          <w:szCs w:val="20"/>
          <w:lang w:val="es-MX"/>
        </w:rPr>
      </w:pPr>
    </w:p>
    <w:p w:rsidR="00271C1F" w:rsidRPr="008C7DC5" w:rsidRDefault="00271C1F" w:rsidP="008C7DC5">
      <w:pPr>
        <w:pStyle w:val="Textoindependiente3"/>
        <w:numPr>
          <w:ilvl w:val="0"/>
          <w:numId w:val="4"/>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8C7DC5">
        <w:rPr>
          <w:rFonts w:ascii="Arial Narrow" w:eastAsiaTheme="minorHAnsi" w:hAnsi="Arial Narrow" w:cstheme="minorBidi"/>
          <w:sz w:val="20"/>
          <w:szCs w:val="20"/>
          <w:lang w:val="es-MX"/>
        </w:rPr>
        <w:t>La DGMPG tendrá la facultad de interpretar para efectos administrativos los presentes lineamientos, así como asesorar y resolver las consultas y los casos no previstos en los mismos.</w:t>
      </w:r>
    </w:p>
    <w:p w:rsidR="00AB69AB" w:rsidRPr="00680A16" w:rsidRDefault="00271C1F" w:rsidP="00271C1F">
      <w:pPr>
        <w:spacing w:after="0" w:line="240" w:lineRule="auto"/>
        <w:jc w:val="both"/>
        <w:rPr>
          <w:rFonts w:ascii="Arial Narrow" w:hAnsi="Arial Narrow"/>
          <w:sz w:val="20"/>
          <w:szCs w:val="20"/>
        </w:rPr>
      </w:pPr>
      <w:r w:rsidRPr="00680A16">
        <w:rPr>
          <w:rFonts w:ascii="Arial Narrow" w:hAnsi="Arial Narrow" w:cs="Arial"/>
          <w:bCs/>
          <w:sz w:val="20"/>
          <w:szCs w:val="20"/>
        </w:rPr>
        <w:t xml:space="preserve"> </w:t>
      </w:r>
    </w:p>
    <w:sectPr w:rsidR="00AB69AB" w:rsidRPr="00680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764C"/>
    <w:multiLevelType w:val="multilevel"/>
    <w:tmpl w:val="13A03BD2"/>
    <w:lvl w:ilvl="0">
      <w:start w:val="52"/>
      <w:numFmt w:val="decimal"/>
      <w:lvlText w:val="Artículo %1. "/>
      <w:lvlJc w:val="left"/>
      <w:pPr>
        <w:ind w:left="0" w:firstLine="0"/>
      </w:pPr>
      <w:rPr>
        <w:rFonts w:hint="default"/>
        <w:b/>
        <w:i w:val="0"/>
        <w:strike w:val="0"/>
        <w:color w:val="auto"/>
        <w:sz w:val="20"/>
        <w:szCs w:val="20"/>
      </w:rPr>
    </w:lvl>
    <w:lvl w:ilvl="1">
      <w:start w:val="1"/>
      <w:numFmt w:val="decimal"/>
      <w:suff w:val="space"/>
      <w:lvlText w:val="%2. "/>
      <w:lvlJc w:val="left"/>
      <w:pPr>
        <w:ind w:left="985" w:hanging="134"/>
      </w:pPr>
      <w:rPr>
        <w:rFonts w:ascii="Arial" w:hAnsi="Arial" w:cs="Arial"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
    <w:nsid w:val="0C6F2149"/>
    <w:multiLevelType w:val="multilevel"/>
    <w:tmpl w:val="53ECFEA2"/>
    <w:lvl w:ilvl="0">
      <w:start w:val="1"/>
      <w:numFmt w:val="upperRoman"/>
      <w:lvlText w:val="%1."/>
      <w:lvlJc w:val="right"/>
      <w:pPr>
        <w:ind w:left="0" w:firstLine="0"/>
      </w:pPr>
      <w:rPr>
        <w:rFonts w:hint="default"/>
        <w:b w:val="0"/>
        <w:i w:val="0"/>
        <w:strike w:val="0"/>
        <w:color w:val="auto"/>
        <w:sz w:val="20"/>
        <w:szCs w:val="20"/>
        <w:lang w:val="es-ES"/>
      </w:rPr>
    </w:lvl>
    <w:lvl w:ilvl="1">
      <w:start w:val="1"/>
      <w:numFmt w:val="decimal"/>
      <w:suff w:val="space"/>
      <w:lvlText w:val="%2. "/>
      <w:lvlJc w:val="left"/>
      <w:pPr>
        <w:ind w:left="985" w:hanging="134"/>
      </w:pPr>
      <w:rPr>
        <w:rFonts w:ascii="Arial Narrow" w:hAnsi="Arial Narrow" w:cs="Arial" w:hint="default"/>
        <w:b/>
        <w:color w:val="auto"/>
        <w:sz w:val="20"/>
        <w:szCs w:val="20"/>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
    <w:nsid w:val="0E267E0C"/>
    <w:multiLevelType w:val="hybridMultilevel"/>
    <w:tmpl w:val="E916AE0A"/>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1A6A0596"/>
    <w:multiLevelType w:val="hybridMultilevel"/>
    <w:tmpl w:val="CF545ED2"/>
    <w:lvl w:ilvl="0" w:tplc="CD5023F6">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2948BA"/>
    <w:multiLevelType w:val="hybridMultilevel"/>
    <w:tmpl w:val="A586B2D6"/>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nsid w:val="2765102B"/>
    <w:multiLevelType w:val="hybridMultilevel"/>
    <w:tmpl w:val="F5C40F72"/>
    <w:lvl w:ilvl="0" w:tplc="D56E5B18">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A76284"/>
    <w:multiLevelType w:val="multilevel"/>
    <w:tmpl w:val="76609F6C"/>
    <w:lvl w:ilvl="0">
      <w:start w:val="1"/>
      <w:numFmt w:val="decimal"/>
      <w:suff w:val="nothing"/>
      <w:lvlText w:val="Artículo %1°. "/>
      <w:lvlJc w:val="left"/>
      <w:pPr>
        <w:ind w:left="0" w:firstLine="397"/>
      </w:pPr>
      <w:rPr>
        <w:rFonts w:ascii="Arial Narrow" w:hAnsi="Arial Narrow" w:hint="default"/>
        <w:b/>
        <w:i w:val="0"/>
        <w:color w:val="auto"/>
        <w:sz w:val="20"/>
        <w:szCs w:val="20"/>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7">
    <w:nsid w:val="3A6B4FFB"/>
    <w:multiLevelType w:val="hybridMultilevel"/>
    <w:tmpl w:val="CF545ED2"/>
    <w:lvl w:ilvl="0" w:tplc="CD5023F6">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B40E25"/>
    <w:multiLevelType w:val="hybridMultilevel"/>
    <w:tmpl w:val="A2947C92"/>
    <w:lvl w:ilvl="0" w:tplc="2982E542">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C27201"/>
    <w:multiLevelType w:val="multilevel"/>
    <w:tmpl w:val="8A0C67FC"/>
    <w:lvl w:ilvl="0">
      <w:start w:val="10"/>
      <w:numFmt w:val="decimal"/>
      <w:lvlText w:val="Artículo %1."/>
      <w:lvlJc w:val="left"/>
      <w:pPr>
        <w:ind w:left="0" w:firstLine="397"/>
      </w:pPr>
      <w:rPr>
        <w:rFonts w:hint="default"/>
        <w:b/>
        <w:i w:val="0"/>
        <w:color w:val="auto"/>
        <w:sz w:val="20"/>
        <w:szCs w:val="20"/>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0">
    <w:nsid w:val="48DE2682"/>
    <w:multiLevelType w:val="multilevel"/>
    <w:tmpl w:val="1E843574"/>
    <w:lvl w:ilvl="0">
      <w:start w:val="1"/>
      <w:numFmt w:val="decimal"/>
      <w:lvlText w:val="%1."/>
      <w:lvlJc w:val="right"/>
      <w:pPr>
        <w:ind w:left="0" w:firstLine="0"/>
      </w:pPr>
      <w:rPr>
        <w:rFonts w:hint="default"/>
        <w:b/>
        <w:i w:val="0"/>
        <w:color w:val="auto"/>
        <w:sz w:val="20"/>
      </w:rPr>
    </w:lvl>
    <w:lvl w:ilvl="1">
      <w:start w:val="1"/>
      <w:numFmt w:val="decimal"/>
      <w:suff w:val="space"/>
      <w:lvlText w:val="%2. "/>
      <w:lvlJc w:val="left"/>
      <w:pPr>
        <w:ind w:left="985" w:hanging="134"/>
      </w:pPr>
      <w:rPr>
        <w:rFonts w:ascii="Arial" w:hAnsi="Arial" w:cs="Arial"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1">
    <w:nsid w:val="58DC357E"/>
    <w:multiLevelType w:val="multilevel"/>
    <w:tmpl w:val="2EAC0018"/>
    <w:lvl w:ilvl="0">
      <w:start w:val="1"/>
      <w:numFmt w:val="decimal"/>
      <w:lvlText w:val="%1."/>
      <w:lvlJc w:val="right"/>
      <w:pPr>
        <w:ind w:left="0" w:firstLine="0"/>
      </w:pPr>
      <w:rPr>
        <w:rFonts w:hint="default"/>
        <w:b/>
        <w:i w:val="0"/>
        <w:color w:val="auto"/>
        <w:sz w:val="20"/>
      </w:rPr>
    </w:lvl>
    <w:lvl w:ilvl="1">
      <w:start w:val="1"/>
      <w:numFmt w:val="decimal"/>
      <w:suff w:val="space"/>
      <w:lvlText w:val="%2. "/>
      <w:lvlJc w:val="left"/>
      <w:pPr>
        <w:ind w:left="985" w:hanging="134"/>
      </w:pPr>
      <w:rPr>
        <w:rFonts w:ascii="Arial" w:hAnsi="Arial" w:cs="Arial"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2">
    <w:nsid w:val="5B410D38"/>
    <w:multiLevelType w:val="hybridMultilevel"/>
    <w:tmpl w:val="AF8632C0"/>
    <w:lvl w:ilvl="0" w:tplc="D56E5B18">
      <w:start w:val="1"/>
      <w:numFmt w:val="upperRoman"/>
      <w:lvlText w:val="%1."/>
      <w:lvlJc w:val="right"/>
      <w:pPr>
        <w:ind w:left="1146" w:hanging="360"/>
      </w:pPr>
      <w:rPr>
        <w:rFonts w:hint="default"/>
        <w:b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nsid w:val="77B1235C"/>
    <w:multiLevelType w:val="multilevel"/>
    <w:tmpl w:val="3F504002"/>
    <w:lvl w:ilvl="0">
      <w:start w:val="12"/>
      <w:numFmt w:val="decimal"/>
      <w:lvlText w:val="Artículo %1. "/>
      <w:lvlJc w:val="left"/>
      <w:pPr>
        <w:ind w:left="0" w:firstLine="0"/>
      </w:pPr>
      <w:rPr>
        <w:rFonts w:hint="default"/>
        <w:b/>
        <w:i w:val="0"/>
        <w:strike w:val="0"/>
        <w:color w:val="auto"/>
        <w:sz w:val="20"/>
        <w:szCs w:val="20"/>
        <w:lang w:val="es-ES"/>
      </w:rPr>
    </w:lvl>
    <w:lvl w:ilvl="1">
      <w:start w:val="1"/>
      <w:numFmt w:val="decimal"/>
      <w:suff w:val="space"/>
      <w:lvlText w:val="%2. "/>
      <w:lvlJc w:val="left"/>
      <w:pPr>
        <w:ind w:left="985" w:hanging="134"/>
      </w:pPr>
      <w:rPr>
        <w:rFonts w:ascii="Arial Narrow" w:hAnsi="Arial Narrow" w:cs="Arial" w:hint="default"/>
        <w:b/>
        <w:color w:val="auto"/>
        <w:sz w:val="20"/>
        <w:szCs w:val="20"/>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num w:numId="1">
    <w:abstractNumId w:val="7"/>
  </w:num>
  <w:num w:numId="2">
    <w:abstractNumId w:val="6"/>
  </w:num>
  <w:num w:numId="3">
    <w:abstractNumId w:val="3"/>
  </w:num>
  <w:num w:numId="4">
    <w:abstractNumId w:val="13"/>
  </w:num>
  <w:num w:numId="5">
    <w:abstractNumId w:val="8"/>
  </w:num>
  <w:num w:numId="6">
    <w:abstractNumId w:val="10"/>
  </w:num>
  <w:num w:numId="7">
    <w:abstractNumId w:val="11"/>
  </w:num>
  <w:num w:numId="8">
    <w:abstractNumId w:val="0"/>
  </w:num>
  <w:num w:numId="9">
    <w:abstractNumId w:val="4"/>
  </w:num>
  <w:num w:numId="10">
    <w:abstractNumId w:val="5"/>
  </w:num>
  <w:num w:numId="11">
    <w:abstractNumId w:val="12"/>
  </w:num>
  <w:num w:numId="12">
    <w:abstractNumId w:val="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F"/>
    <w:rsid w:val="00271C1F"/>
    <w:rsid w:val="002A70D8"/>
    <w:rsid w:val="003769A7"/>
    <w:rsid w:val="00416E50"/>
    <w:rsid w:val="00637A99"/>
    <w:rsid w:val="006571F2"/>
    <w:rsid w:val="00680A16"/>
    <w:rsid w:val="00712E1D"/>
    <w:rsid w:val="00713370"/>
    <w:rsid w:val="00772C5E"/>
    <w:rsid w:val="007E6960"/>
    <w:rsid w:val="008C7DC5"/>
    <w:rsid w:val="00900DAA"/>
    <w:rsid w:val="009337FB"/>
    <w:rsid w:val="009F522A"/>
    <w:rsid w:val="00A9328D"/>
    <w:rsid w:val="00AB69AB"/>
    <w:rsid w:val="00BC5FA5"/>
    <w:rsid w:val="00C069DF"/>
    <w:rsid w:val="00C63FA1"/>
    <w:rsid w:val="00C707FC"/>
    <w:rsid w:val="00E53CBE"/>
    <w:rsid w:val="00E75608"/>
    <w:rsid w:val="00EA31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BDF02-2D3B-4546-8395-1BBA2B3E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C1F"/>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271C1F"/>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271C1F"/>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1C1F"/>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271C1F"/>
    <w:rPr>
      <w:rFonts w:ascii="Cambria" w:eastAsia="Times New Roman" w:hAnsi="Cambria" w:cs="Times New Roman"/>
      <w:b/>
      <w:bCs/>
      <w:color w:val="4F81BD"/>
      <w:sz w:val="26"/>
      <w:szCs w:val="26"/>
      <w:lang w:val="es-ES"/>
    </w:rPr>
  </w:style>
  <w:style w:type="table" w:styleId="Tablaconcuadrcula">
    <w:name w:val="Table Grid"/>
    <w:basedOn w:val="Tablanormal"/>
    <w:uiPriority w:val="59"/>
    <w:rsid w:val="00271C1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271C1F"/>
    <w:pPr>
      <w:ind w:left="720"/>
      <w:contextualSpacing/>
    </w:pPr>
  </w:style>
  <w:style w:type="paragraph" w:styleId="Textoindependiente">
    <w:name w:val="Body Text"/>
    <w:basedOn w:val="Normal"/>
    <w:link w:val="TextoindependienteCar"/>
    <w:uiPriority w:val="99"/>
    <w:unhideWhenUsed/>
    <w:rsid w:val="00271C1F"/>
    <w:pPr>
      <w:spacing w:after="120"/>
    </w:pPr>
  </w:style>
  <w:style w:type="character" w:customStyle="1" w:styleId="TextoindependienteCar">
    <w:name w:val="Texto independiente Car"/>
    <w:basedOn w:val="Fuentedeprrafopredeter"/>
    <w:link w:val="Textoindependiente"/>
    <w:uiPriority w:val="99"/>
    <w:rsid w:val="00271C1F"/>
    <w:rPr>
      <w:rFonts w:ascii="Calibri" w:eastAsia="Calibri" w:hAnsi="Calibri" w:cs="Times New Roman"/>
      <w:lang w:val="es-ES"/>
    </w:rPr>
  </w:style>
  <w:style w:type="paragraph" w:customStyle="1" w:styleId="Default">
    <w:name w:val="Default"/>
    <w:rsid w:val="00271C1F"/>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styleId="Sinespaciado">
    <w:name w:val="No Spacing"/>
    <w:link w:val="SinespaciadoCar"/>
    <w:uiPriority w:val="1"/>
    <w:qFormat/>
    <w:rsid w:val="00271C1F"/>
    <w:pPr>
      <w:spacing w:after="0" w:line="240" w:lineRule="auto"/>
    </w:pPr>
    <w:rPr>
      <w:rFonts w:ascii="Calibri" w:eastAsia="Calibri" w:hAnsi="Calibri" w:cs="Times New Roman"/>
      <w:lang w:val="es-ES"/>
    </w:rPr>
  </w:style>
  <w:style w:type="paragraph" w:styleId="Textoindependiente3">
    <w:name w:val="Body Text 3"/>
    <w:basedOn w:val="Normal"/>
    <w:link w:val="Textoindependiente3Car"/>
    <w:uiPriority w:val="99"/>
    <w:unhideWhenUsed/>
    <w:rsid w:val="00271C1F"/>
    <w:pPr>
      <w:spacing w:after="120"/>
    </w:pPr>
    <w:rPr>
      <w:sz w:val="16"/>
      <w:szCs w:val="16"/>
    </w:rPr>
  </w:style>
  <w:style w:type="character" w:customStyle="1" w:styleId="Textoindependiente3Car">
    <w:name w:val="Texto independiente 3 Car"/>
    <w:basedOn w:val="Fuentedeprrafopredeter"/>
    <w:link w:val="Textoindependiente3"/>
    <w:uiPriority w:val="99"/>
    <w:rsid w:val="00271C1F"/>
    <w:rPr>
      <w:rFonts w:ascii="Calibri" w:eastAsia="Calibri" w:hAnsi="Calibri" w:cs="Times New Roman"/>
      <w:sz w:val="16"/>
      <w:szCs w:val="16"/>
      <w:lang w:val="es-ES"/>
    </w:rPr>
  </w:style>
  <w:style w:type="character" w:customStyle="1" w:styleId="SinespaciadoCar">
    <w:name w:val="Sin espaciado Car"/>
    <w:link w:val="Sinespaciado"/>
    <w:uiPriority w:val="1"/>
    <w:rsid w:val="00271C1F"/>
    <w:rPr>
      <w:rFonts w:ascii="Calibri" w:eastAsia="Calibri" w:hAnsi="Calibri" w:cs="Times New Roman"/>
      <w:lang w:val="es-ES"/>
    </w:rPr>
  </w:style>
  <w:style w:type="paragraph" w:customStyle="1" w:styleId="Estilo">
    <w:name w:val="Estilo"/>
    <w:basedOn w:val="Sinespaciado"/>
    <w:link w:val="EstiloCar"/>
    <w:qFormat/>
    <w:rsid w:val="00680A16"/>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680A16"/>
    <w:rPr>
      <w:rFonts w:ascii="Arial" w:eastAsiaTheme="minorEastAsia" w:hAnsi="Arial"/>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4814</Words>
  <Characters>26481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Manuel Gutierrez Diaz (OFMA, Jefe de Dpto. de lo Contencioso)</dc:creator>
  <cp:lastModifiedBy>Emma Andrea Medina Herrera (SAE, Servicio Social Administrativo)</cp:lastModifiedBy>
  <cp:revision>10</cp:revision>
  <dcterms:created xsi:type="dcterms:W3CDTF">2018-06-26T19:55:00Z</dcterms:created>
  <dcterms:modified xsi:type="dcterms:W3CDTF">2018-06-26T22:07:00Z</dcterms:modified>
</cp:coreProperties>
</file>