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03F" w:rsidRDefault="00AF603F" w:rsidP="00AF603F">
      <w:pPr>
        <w:jc w:val="center"/>
        <w:rPr>
          <w:rFonts w:ascii="Arial Narrow" w:hAnsi="Arial Narrow" w:cs="Arial"/>
          <w:b/>
          <w:bCs/>
          <w:lang w:val="es-MX" w:eastAsia="en-US"/>
        </w:rPr>
      </w:pPr>
      <w:r>
        <w:rPr>
          <w:rFonts w:ascii="Arial Narrow" w:hAnsi="Arial Narrow" w:cs="Arial"/>
          <w:b/>
          <w:bCs/>
          <w:lang w:val="es-MX" w:eastAsia="en-US"/>
        </w:rPr>
        <w:t xml:space="preserve">MANUAL DE LINEAMIENTOS DE </w:t>
      </w:r>
      <w:r w:rsidR="00B9095A">
        <w:rPr>
          <w:rFonts w:ascii="Arial Narrow" w:hAnsi="Arial Narrow" w:cs="Arial"/>
          <w:b/>
          <w:bCs/>
          <w:lang w:val="es-MX" w:eastAsia="en-US"/>
        </w:rPr>
        <w:t xml:space="preserve">LA DIRECCIÓN GENERAL DE </w:t>
      </w:r>
      <w:r>
        <w:rPr>
          <w:rFonts w:ascii="Arial Narrow" w:hAnsi="Arial Narrow" w:cs="Arial"/>
          <w:b/>
          <w:bCs/>
          <w:lang w:val="es-MX" w:eastAsia="en-US"/>
        </w:rPr>
        <w:t>ADQUISICIONES</w:t>
      </w:r>
    </w:p>
    <w:p w:rsidR="00AF603F" w:rsidRDefault="00AF603F" w:rsidP="00AF603F">
      <w:pPr>
        <w:jc w:val="center"/>
        <w:rPr>
          <w:rFonts w:ascii="Arial Narrow" w:hAnsi="Arial Narrow" w:cs="Arial"/>
          <w:b/>
          <w:bCs/>
          <w:lang w:val="es-MX" w:eastAsia="en-US"/>
        </w:rPr>
      </w:pPr>
    </w:p>
    <w:p w:rsidR="009B021D" w:rsidRDefault="009B021D" w:rsidP="00AF603F">
      <w:pPr>
        <w:jc w:val="center"/>
        <w:rPr>
          <w:rFonts w:ascii="Arial Narrow" w:hAnsi="Arial Narrow" w:cs="Arial"/>
          <w:b/>
          <w:bCs/>
          <w:lang w:val="es-MX" w:eastAsia="en-US"/>
        </w:rPr>
      </w:pPr>
      <w:r w:rsidRPr="009B021D">
        <w:rPr>
          <w:rFonts w:ascii="Arial Narrow" w:hAnsi="Arial Narrow" w:cs="Arial"/>
          <w:b/>
          <w:bCs/>
          <w:lang w:val="es-MX" w:eastAsia="en-US"/>
        </w:rPr>
        <w:t>INTRODUCCIÓN</w:t>
      </w:r>
    </w:p>
    <w:p w:rsidR="00AF603F" w:rsidRPr="009B021D" w:rsidRDefault="00AF603F" w:rsidP="00AF603F">
      <w:pPr>
        <w:jc w:val="center"/>
        <w:rPr>
          <w:rFonts w:ascii="Arial Narrow" w:hAnsi="Arial Narrow" w:cs="Arial"/>
          <w:b/>
          <w:bCs/>
          <w:lang w:val="es-MX"/>
        </w:rPr>
      </w:pPr>
    </w:p>
    <w:p w:rsidR="009B021D" w:rsidRPr="009B021D" w:rsidRDefault="009B021D" w:rsidP="009B021D">
      <w:pPr>
        <w:autoSpaceDE w:val="0"/>
        <w:autoSpaceDN w:val="0"/>
        <w:adjustRightInd w:val="0"/>
        <w:jc w:val="both"/>
        <w:rPr>
          <w:rFonts w:ascii="Arial Narrow" w:hAnsi="Arial Narrow" w:cs="Arial"/>
          <w:color w:val="000000"/>
          <w:lang w:val="es-ES_tradnl"/>
        </w:rPr>
      </w:pPr>
      <w:r>
        <w:rPr>
          <w:rFonts w:ascii="Arial Narrow" w:hAnsi="Arial Narrow" w:cs="Arial"/>
          <w:color w:val="000000"/>
          <w:lang w:val="es-MX"/>
        </w:rPr>
        <w:t>L</w:t>
      </w:r>
      <w:r w:rsidRPr="009B021D">
        <w:rPr>
          <w:rFonts w:ascii="Arial Narrow" w:hAnsi="Arial Narrow" w:cs="Arial"/>
          <w:color w:val="000000"/>
          <w:lang w:val="es-ES_tradnl"/>
        </w:rPr>
        <w:t xml:space="preserve">a Ley Orgánica de la Administración Pública del Estado de Aguascalientes, así como la Ley de Adquisiciones, Arrendamientos y Servicios del Estado de Aguascalientes y sus Municipios en sus artículos 5 y 12 fracción V confiere a la Secretaria de Administración </w:t>
      </w:r>
      <w:r>
        <w:rPr>
          <w:rFonts w:ascii="Arial Narrow" w:hAnsi="Arial Narrow" w:cs="Arial"/>
          <w:color w:val="000000"/>
          <w:lang w:val="es-ES_tradnl"/>
        </w:rPr>
        <w:t xml:space="preserve">del Estado, </w:t>
      </w:r>
      <w:r w:rsidRPr="009B021D">
        <w:rPr>
          <w:rFonts w:ascii="Arial Narrow" w:hAnsi="Arial Narrow" w:cs="Arial"/>
          <w:color w:val="000000"/>
          <w:lang w:val="es-ES_tradnl"/>
        </w:rPr>
        <w:t xml:space="preserve">la facultad </w:t>
      </w:r>
      <w:r>
        <w:rPr>
          <w:rFonts w:ascii="Arial Narrow" w:hAnsi="Arial Narrow" w:cs="Arial"/>
          <w:color w:val="000000"/>
          <w:lang w:val="es-ES_tradnl"/>
        </w:rPr>
        <w:t xml:space="preserve">de </w:t>
      </w:r>
      <w:r w:rsidRPr="009B021D">
        <w:rPr>
          <w:rFonts w:ascii="Arial Narrow" w:hAnsi="Arial Narrow" w:cs="Arial"/>
          <w:color w:val="000000"/>
          <w:lang w:val="es-ES_tradnl"/>
        </w:rPr>
        <w:t xml:space="preserve">formular lineamientos generales en materia de adquisiciones, arrendamientos y prestación de servicios de cualquier naturaleza, así como apoyar a la </w:t>
      </w:r>
      <w:r>
        <w:rPr>
          <w:rFonts w:ascii="Arial Narrow" w:hAnsi="Arial Narrow" w:cs="Arial"/>
          <w:color w:val="000000"/>
          <w:lang w:val="es-ES_tradnl"/>
        </w:rPr>
        <w:t>A</w:t>
      </w:r>
      <w:r w:rsidRPr="009B021D">
        <w:rPr>
          <w:rFonts w:ascii="Arial Narrow" w:hAnsi="Arial Narrow" w:cs="Arial"/>
          <w:color w:val="000000"/>
          <w:lang w:val="es-ES_tradnl"/>
        </w:rPr>
        <w:t xml:space="preserve">dministración Pública Estatal en la programación de la adquisición de sus bienes muebles, servicios y recursos materiales; y programar, realizar y celebrar los contratos relativos a las adquisiciones, suministros de bienes muebles, equipo informático y los servicios necesarios para el cumplimiento de los fines de la Administración Pública, por lo que, con el propósito de cumplir más eficientemente con lo dispuesto en los ordenamientos legales antes señalados, se hace imprescindible el establecer los lineamientos y políticas generales en materia de adquisiciones que permitan homogenizar y estandarizar el proceder de las </w:t>
      </w:r>
      <w:r w:rsidR="00214D83">
        <w:rPr>
          <w:rFonts w:ascii="Arial Narrow" w:hAnsi="Arial Narrow" w:cs="Arial"/>
          <w:color w:val="000000"/>
          <w:lang w:val="es-ES_tradnl"/>
        </w:rPr>
        <w:t>Dependencias</w:t>
      </w:r>
      <w:r w:rsidRPr="009B021D">
        <w:rPr>
          <w:rFonts w:ascii="Arial Narrow" w:hAnsi="Arial Narrow" w:cs="Arial"/>
          <w:color w:val="000000"/>
          <w:lang w:val="es-ES_tradnl"/>
        </w:rPr>
        <w:t>.</w:t>
      </w:r>
    </w:p>
    <w:p w:rsidR="009B021D" w:rsidRPr="009B021D" w:rsidRDefault="009B021D" w:rsidP="009B021D">
      <w:pPr>
        <w:autoSpaceDE w:val="0"/>
        <w:autoSpaceDN w:val="0"/>
        <w:adjustRightInd w:val="0"/>
        <w:jc w:val="both"/>
        <w:rPr>
          <w:rFonts w:ascii="Arial Narrow" w:hAnsi="Arial Narrow" w:cs="Arial"/>
          <w:color w:val="000000"/>
          <w:lang w:val="es-ES_tradnl"/>
        </w:rPr>
      </w:pPr>
    </w:p>
    <w:p w:rsidR="009B021D" w:rsidRPr="009B021D" w:rsidRDefault="009B021D" w:rsidP="009B021D">
      <w:pPr>
        <w:autoSpaceDE w:val="0"/>
        <w:autoSpaceDN w:val="0"/>
        <w:adjustRightInd w:val="0"/>
        <w:jc w:val="both"/>
        <w:rPr>
          <w:rFonts w:ascii="Arial Narrow" w:hAnsi="Arial Narrow" w:cs="Arial"/>
          <w:color w:val="000000"/>
          <w:lang w:val="es-ES_tradnl"/>
        </w:rPr>
      </w:pPr>
      <w:r w:rsidRPr="009B021D">
        <w:rPr>
          <w:rFonts w:ascii="Arial Narrow" w:hAnsi="Arial Narrow" w:cs="Arial"/>
          <w:color w:val="000000"/>
          <w:lang w:val="es-ES_tradnl"/>
        </w:rPr>
        <w:t>De todo lo anterior se desprende que la Secretaría de Administración</w:t>
      </w:r>
      <w:r>
        <w:rPr>
          <w:rFonts w:ascii="Arial Narrow" w:hAnsi="Arial Narrow" w:cs="Arial"/>
          <w:color w:val="000000"/>
          <w:lang w:val="es-ES_tradnl"/>
        </w:rPr>
        <w:t xml:space="preserve"> del Estado</w:t>
      </w:r>
      <w:r w:rsidRPr="009B021D">
        <w:rPr>
          <w:rFonts w:ascii="Arial Narrow" w:hAnsi="Arial Narrow" w:cs="Arial"/>
          <w:color w:val="000000"/>
          <w:lang w:val="es-ES_tradnl"/>
        </w:rPr>
        <w:t>, c</w:t>
      </w:r>
      <w:r>
        <w:rPr>
          <w:rFonts w:ascii="Arial Narrow" w:hAnsi="Arial Narrow" w:cs="Arial"/>
          <w:color w:val="000000"/>
          <w:lang w:val="es-ES_tradnl"/>
        </w:rPr>
        <w:t xml:space="preserve">on fundamento en lo que dispone </w:t>
      </w:r>
      <w:r w:rsidRPr="009B021D">
        <w:rPr>
          <w:rFonts w:ascii="Arial Narrow" w:hAnsi="Arial Narrow" w:cs="Arial"/>
          <w:color w:val="000000"/>
          <w:lang w:val="es-ES_tradnl"/>
        </w:rPr>
        <w:t xml:space="preserve">la Ley Orgánica de la Administración Pública del Estado de Aguascalientes emite el presente manual con la finalidad de lograr una operación ágil, sencilla pero completa que permita ministrar y administrar los bienes y servicios que requieren las </w:t>
      </w:r>
      <w:r w:rsidR="00214D83">
        <w:rPr>
          <w:rFonts w:ascii="Arial Narrow" w:hAnsi="Arial Narrow" w:cs="Arial"/>
          <w:color w:val="000000"/>
          <w:lang w:val="es-ES_tradnl"/>
        </w:rPr>
        <w:t>Dependencias</w:t>
      </w:r>
      <w:r w:rsidRPr="009B021D">
        <w:rPr>
          <w:rFonts w:ascii="Arial Narrow" w:hAnsi="Arial Narrow" w:cs="Arial"/>
          <w:color w:val="000000"/>
          <w:lang w:val="es-ES_tradnl"/>
        </w:rPr>
        <w:t xml:space="preserve"> y Entidades de la Administración Pública Estatal para el indispensable desarrollo de sus funciones en términos de lo establecido en la Ley de Adquisiciones, Arrendamientos y Servicios del Estado de Aguascalientes y sus Municipios</w:t>
      </w:r>
      <w:r>
        <w:rPr>
          <w:rFonts w:ascii="Arial Narrow" w:hAnsi="Arial Narrow" w:cs="Arial"/>
          <w:color w:val="000000"/>
          <w:lang w:val="es-ES_tradnl"/>
        </w:rPr>
        <w:t xml:space="preserve">. </w:t>
      </w:r>
    </w:p>
    <w:p w:rsidR="009B021D" w:rsidRPr="009B021D" w:rsidRDefault="009B021D" w:rsidP="009B021D">
      <w:pPr>
        <w:autoSpaceDE w:val="0"/>
        <w:autoSpaceDN w:val="0"/>
        <w:adjustRightInd w:val="0"/>
        <w:jc w:val="both"/>
        <w:rPr>
          <w:rFonts w:ascii="Arial Narrow" w:hAnsi="Arial Narrow" w:cs="Arial"/>
          <w:color w:val="000000"/>
          <w:lang w:val="es-ES_tradnl"/>
        </w:rPr>
      </w:pPr>
    </w:p>
    <w:p w:rsidR="009B021D" w:rsidRPr="009B021D" w:rsidRDefault="009B021D" w:rsidP="009B021D">
      <w:pPr>
        <w:autoSpaceDE w:val="0"/>
        <w:autoSpaceDN w:val="0"/>
        <w:adjustRightInd w:val="0"/>
        <w:jc w:val="both"/>
        <w:rPr>
          <w:rFonts w:ascii="Arial Narrow" w:hAnsi="Arial Narrow" w:cs="Arial"/>
          <w:color w:val="000000"/>
        </w:rPr>
      </w:pPr>
      <w:r w:rsidRPr="009B021D">
        <w:rPr>
          <w:rFonts w:ascii="Arial Narrow" w:hAnsi="Arial Narrow" w:cs="Arial"/>
          <w:color w:val="000000"/>
          <w:lang w:val="es-ES_tradnl"/>
        </w:rPr>
        <w:t xml:space="preserve">El presente manual constituye la formalización del conjunto de lineamientos y políticas generales que, coordinadamente establecen un proceso que sirve de plataforma matriz en la que se apoyan los procedimientos específicos que en materia de adquisiciones se </w:t>
      </w:r>
      <w:r w:rsidRPr="009B021D">
        <w:rPr>
          <w:rFonts w:ascii="Arial Narrow" w:hAnsi="Arial Narrow" w:cs="Arial"/>
          <w:lang w:val="es-ES_tradnl"/>
        </w:rPr>
        <w:t>desempeñan para la ministración y administración de bienes y servicios del sector público estatal</w:t>
      </w:r>
      <w:r w:rsidRPr="009B021D">
        <w:rPr>
          <w:rFonts w:ascii="Arial Narrow" w:hAnsi="Arial Narrow" w:cs="Arial"/>
        </w:rPr>
        <w:t>.</w:t>
      </w:r>
    </w:p>
    <w:p w:rsidR="009B021D" w:rsidRDefault="009B021D" w:rsidP="009B021D">
      <w:pPr>
        <w:rPr>
          <w:rFonts w:ascii="Arial Narrow" w:hAnsi="Arial Narrow"/>
          <w:b/>
          <w:bCs/>
          <w:lang w:val="es-MX"/>
        </w:rPr>
      </w:pPr>
    </w:p>
    <w:p w:rsidR="00AF603F" w:rsidRPr="00E83270" w:rsidRDefault="00AF603F" w:rsidP="00AF603F">
      <w:pPr>
        <w:pStyle w:val="Estilo"/>
        <w:jc w:val="center"/>
        <w:rPr>
          <w:rFonts w:ascii="Arial Narrow" w:hAnsi="Arial Narrow"/>
          <w:b/>
          <w:sz w:val="20"/>
          <w:szCs w:val="20"/>
        </w:rPr>
      </w:pPr>
      <w:r w:rsidRPr="00CE3BDC">
        <w:rPr>
          <w:rFonts w:ascii="Arial Narrow" w:hAnsi="Arial Narrow"/>
          <w:b/>
          <w:sz w:val="20"/>
          <w:szCs w:val="20"/>
        </w:rPr>
        <w:t>MARCO JURÍDICO ADMINISTRATIVO</w:t>
      </w:r>
    </w:p>
    <w:p w:rsidR="00AF603F" w:rsidRPr="00E83270" w:rsidRDefault="00AF603F" w:rsidP="00AF603F">
      <w:pPr>
        <w:pStyle w:val="Estilo"/>
        <w:rPr>
          <w:rFonts w:ascii="Arial Narrow" w:hAnsi="Arial Narrow"/>
          <w:b/>
          <w:sz w:val="20"/>
          <w:szCs w:val="20"/>
        </w:rPr>
      </w:pPr>
    </w:p>
    <w:p w:rsidR="00AF603F" w:rsidRPr="00E83270" w:rsidRDefault="00AF603F" w:rsidP="00AF603F">
      <w:pPr>
        <w:pStyle w:val="Estilo"/>
        <w:rPr>
          <w:rFonts w:ascii="Arial Narrow" w:hAnsi="Arial Narrow"/>
          <w:sz w:val="20"/>
          <w:szCs w:val="20"/>
        </w:rPr>
      </w:pPr>
      <w:r w:rsidRPr="00E83270">
        <w:rPr>
          <w:rFonts w:ascii="Arial Narrow" w:hAnsi="Arial Narrow"/>
          <w:sz w:val="20"/>
          <w:szCs w:val="20"/>
        </w:rPr>
        <w:t>De manera enunciativa, más no limitativa, a continuación se enlistan los ordenamientos jurídicos y disposiciones legales que resultan de observancia obligatoria en la ejecución de los actos, procesos y procedimientos que se regulan a través de los presentes Lineamientos:</w:t>
      </w:r>
    </w:p>
    <w:p w:rsidR="00AF603F" w:rsidRDefault="00AF603F" w:rsidP="009B021D">
      <w:pPr>
        <w:rPr>
          <w:rFonts w:ascii="Arial Narrow" w:hAnsi="Arial Narrow"/>
          <w:b/>
          <w:bCs/>
          <w:lang w:val="es-MX"/>
        </w:rPr>
      </w:pPr>
    </w:p>
    <w:p w:rsidR="00AF603F" w:rsidRDefault="00AF603F" w:rsidP="00AF603F">
      <w:pPr>
        <w:pStyle w:val="Estilo"/>
        <w:numPr>
          <w:ilvl w:val="0"/>
          <w:numId w:val="10"/>
        </w:numPr>
        <w:rPr>
          <w:rFonts w:ascii="Arial Narrow" w:eastAsiaTheme="minorEastAsia" w:hAnsi="Arial Narrow" w:cstheme="minorBidi"/>
          <w:b/>
          <w:sz w:val="20"/>
          <w:szCs w:val="20"/>
          <w:lang w:eastAsia="es-MX"/>
        </w:rPr>
      </w:pPr>
      <w:r w:rsidRPr="00AF603F">
        <w:rPr>
          <w:rFonts w:ascii="Arial Narrow" w:eastAsiaTheme="minorEastAsia" w:hAnsi="Arial Narrow" w:cstheme="minorBidi"/>
          <w:b/>
          <w:sz w:val="20"/>
          <w:szCs w:val="20"/>
          <w:lang w:eastAsia="es-MX"/>
        </w:rPr>
        <w:t>LEYES</w:t>
      </w:r>
    </w:p>
    <w:p w:rsidR="00AF603F" w:rsidRPr="009B021D" w:rsidRDefault="00AF603F" w:rsidP="00AF603F">
      <w:pPr>
        <w:numPr>
          <w:ilvl w:val="0"/>
          <w:numId w:val="1"/>
        </w:numPr>
        <w:tabs>
          <w:tab w:val="left" w:pos="1276"/>
        </w:tabs>
        <w:spacing w:after="200" w:line="276" w:lineRule="auto"/>
        <w:ind w:left="1276" w:hanging="425"/>
        <w:contextualSpacing/>
        <w:jc w:val="both"/>
        <w:rPr>
          <w:rFonts w:ascii="Arial Narrow" w:hAnsi="Arial Narrow" w:cs="Arial"/>
          <w:lang w:val="es-MX" w:eastAsia="en-US"/>
        </w:rPr>
      </w:pPr>
      <w:r w:rsidRPr="009B021D">
        <w:rPr>
          <w:rFonts w:ascii="Arial Narrow" w:hAnsi="Arial Narrow" w:cs="Arial"/>
          <w:lang w:val="es-MX" w:eastAsia="en-US"/>
        </w:rPr>
        <w:t xml:space="preserve">Constitución </w:t>
      </w:r>
      <w:r>
        <w:rPr>
          <w:rFonts w:ascii="Arial Narrow" w:hAnsi="Arial Narrow" w:cs="Arial"/>
          <w:lang w:val="es-MX" w:eastAsia="en-US"/>
        </w:rPr>
        <w:t>Política de los Estados Unidos M</w:t>
      </w:r>
      <w:r w:rsidRPr="009B021D">
        <w:rPr>
          <w:rFonts w:ascii="Arial Narrow" w:hAnsi="Arial Narrow" w:cs="Arial"/>
          <w:lang w:val="es-MX" w:eastAsia="en-US"/>
        </w:rPr>
        <w:t>exicanos;</w:t>
      </w:r>
    </w:p>
    <w:p w:rsidR="00AF603F" w:rsidRPr="009B021D" w:rsidRDefault="00AF603F" w:rsidP="00AF603F">
      <w:pPr>
        <w:numPr>
          <w:ilvl w:val="0"/>
          <w:numId w:val="1"/>
        </w:numPr>
        <w:tabs>
          <w:tab w:val="left" w:pos="1276"/>
        </w:tabs>
        <w:spacing w:after="200" w:line="276" w:lineRule="auto"/>
        <w:ind w:left="1276" w:hanging="425"/>
        <w:contextualSpacing/>
        <w:jc w:val="both"/>
        <w:rPr>
          <w:rFonts w:ascii="Arial Narrow" w:hAnsi="Arial Narrow" w:cs="Arial"/>
          <w:lang w:val="es-MX" w:eastAsia="en-US"/>
        </w:rPr>
      </w:pPr>
      <w:r w:rsidRPr="009B021D">
        <w:rPr>
          <w:rFonts w:ascii="Arial Narrow" w:hAnsi="Arial Narrow" w:cs="Arial"/>
          <w:lang w:val="es-MX" w:eastAsia="en-US"/>
        </w:rPr>
        <w:t>Constitución Política del Estado de Aguascalientes;</w:t>
      </w:r>
    </w:p>
    <w:p w:rsidR="00AF603F" w:rsidRPr="009B021D" w:rsidRDefault="00AF603F" w:rsidP="00AF603F">
      <w:pPr>
        <w:numPr>
          <w:ilvl w:val="0"/>
          <w:numId w:val="1"/>
        </w:numPr>
        <w:ind w:left="1276" w:hanging="425"/>
        <w:jc w:val="both"/>
        <w:rPr>
          <w:rFonts w:ascii="Arial Narrow" w:hAnsi="Arial Narrow" w:cs="Arial"/>
          <w:lang w:val="es-MX" w:eastAsia="en-US"/>
        </w:rPr>
      </w:pPr>
      <w:r w:rsidRPr="009B021D">
        <w:rPr>
          <w:rFonts w:ascii="Arial Narrow" w:hAnsi="Arial Narrow" w:cs="Arial"/>
          <w:lang w:val="es-MX" w:eastAsia="en-US"/>
        </w:rPr>
        <w:t>Ley de Adquisiciones, Arrendamientos y Servicios del Sector Público;</w:t>
      </w:r>
    </w:p>
    <w:p w:rsidR="00AF603F" w:rsidRPr="009B021D" w:rsidRDefault="00AF603F" w:rsidP="00AF603F">
      <w:pPr>
        <w:numPr>
          <w:ilvl w:val="0"/>
          <w:numId w:val="1"/>
        </w:numPr>
        <w:tabs>
          <w:tab w:val="left" w:pos="1276"/>
        </w:tabs>
        <w:spacing w:after="200" w:line="276" w:lineRule="auto"/>
        <w:ind w:left="1276" w:hanging="425"/>
        <w:contextualSpacing/>
        <w:jc w:val="both"/>
        <w:rPr>
          <w:rFonts w:ascii="Arial Narrow" w:hAnsi="Arial Narrow" w:cs="Arial"/>
          <w:lang w:val="es-MX" w:eastAsia="en-US"/>
        </w:rPr>
      </w:pPr>
      <w:r w:rsidRPr="009B021D">
        <w:rPr>
          <w:rFonts w:ascii="Arial Narrow" w:hAnsi="Arial Narrow" w:cs="Arial"/>
          <w:lang w:val="es-MX" w:eastAsia="en-US"/>
        </w:rPr>
        <w:t>Ley General de Contabilidad Gubernamental;</w:t>
      </w:r>
    </w:p>
    <w:p w:rsidR="00AF603F" w:rsidRPr="009B021D" w:rsidRDefault="00AF603F" w:rsidP="00AF603F">
      <w:pPr>
        <w:numPr>
          <w:ilvl w:val="0"/>
          <w:numId w:val="1"/>
        </w:numPr>
        <w:tabs>
          <w:tab w:val="left" w:pos="1276"/>
        </w:tabs>
        <w:spacing w:after="200" w:line="276" w:lineRule="auto"/>
        <w:ind w:left="1276" w:hanging="425"/>
        <w:contextualSpacing/>
        <w:jc w:val="both"/>
        <w:rPr>
          <w:rFonts w:ascii="Arial Narrow" w:hAnsi="Arial Narrow" w:cs="Arial"/>
          <w:lang w:val="es-MX" w:eastAsia="en-US"/>
        </w:rPr>
      </w:pPr>
      <w:r w:rsidRPr="009B021D">
        <w:rPr>
          <w:rFonts w:ascii="Arial Narrow" w:hAnsi="Arial Narrow" w:cs="Arial"/>
          <w:lang w:val="es-MX" w:eastAsia="en-US"/>
        </w:rPr>
        <w:t>Ley General de Transparencia y Acceso a la Información Pública</w:t>
      </w:r>
    </w:p>
    <w:p w:rsidR="00AF603F" w:rsidRDefault="00AF603F" w:rsidP="00AF603F">
      <w:pPr>
        <w:numPr>
          <w:ilvl w:val="0"/>
          <w:numId w:val="1"/>
        </w:numPr>
        <w:tabs>
          <w:tab w:val="left" w:pos="1276"/>
        </w:tabs>
        <w:spacing w:after="200" w:line="276" w:lineRule="auto"/>
        <w:ind w:left="1276" w:hanging="425"/>
        <w:contextualSpacing/>
        <w:jc w:val="both"/>
        <w:rPr>
          <w:rFonts w:ascii="Arial Narrow" w:hAnsi="Arial Narrow" w:cs="Arial"/>
          <w:lang w:val="es-MX" w:eastAsia="en-US"/>
        </w:rPr>
      </w:pPr>
      <w:r w:rsidRPr="009B021D">
        <w:rPr>
          <w:rFonts w:ascii="Arial Narrow" w:hAnsi="Arial Narrow" w:cs="Arial"/>
          <w:lang w:val="es-MX" w:eastAsia="en-US"/>
        </w:rPr>
        <w:t>Ley Federal de Procedimiento Administrativo</w:t>
      </w:r>
    </w:p>
    <w:p w:rsidR="00AF603F" w:rsidRPr="009B021D" w:rsidRDefault="00AF603F" w:rsidP="00AF603F">
      <w:pPr>
        <w:numPr>
          <w:ilvl w:val="0"/>
          <w:numId w:val="1"/>
        </w:numPr>
        <w:tabs>
          <w:tab w:val="left" w:pos="1276"/>
        </w:tabs>
        <w:spacing w:after="200" w:line="276" w:lineRule="auto"/>
        <w:ind w:left="1276" w:hanging="425"/>
        <w:contextualSpacing/>
        <w:jc w:val="both"/>
        <w:rPr>
          <w:rFonts w:ascii="Arial Narrow" w:hAnsi="Arial Narrow" w:cs="Arial"/>
          <w:lang w:val="es-MX" w:eastAsia="en-US"/>
        </w:rPr>
      </w:pPr>
      <w:r w:rsidRPr="009B021D">
        <w:rPr>
          <w:rFonts w:ascii="Arial Narrow" w:hAnsi="Arial Narrow" w:cs="Arial"/>
          <w:lang w:val="es-MX" w:eastAsia="en-US"/>
        </w:rPr>
        <w:t xml:space="preserve">Ley de Adquisiciones, Arrendamientos y Servicios del Estado de Aguascalientes y sus Municipios; </w:t>
      </w:r>
    </w:p>
    <w:p w:rsidR="00AF603F" w:rsidRPr="009B021D" w:rsidRDefault="00AF603F" w:rsidP="00AF603F">
      <w:pPr>
        <w:numPr>
          <w:ilvl w:val="0"/>
          <w:numId w:val="1"/>
        </w:numPr>
        <w:tabs>
          <w:tab w:val="left" w:pos="1276"/>
        </w:tabs>
        <w:spacing w:after="200" w:line="276" w:lineRule="auto"/>
        <w:ind w:left="1276" w:hanging="425"/>
        <w:contextualSpacing/>
        <w:jc w:val="both"/>
        <w:rPr>
          <w:rFonts w:ascii="Arial Narrow" w:hAnsi="Arial Narrow" w:cs="Arial"/>
          <w:lang w:val="es-MX" w:eastAsia="en-US"/>
        </w:rPr>
      </w:pPr>
      <w:r w:rsidRPr="009B021D">
        <w:rPr>
          <w:rFonts w:ascii="Arial Narrow" w:hAnsi="Arial Narrow" w:cs="Arial"/>
          <w:lang w:val="es-MX" w:eastAsia="en-US"/>
        </w:rPr>
        <w:t>Ley Orgánica de la Administración Pública del Estado de Aguascalientes;</w:t>
      </w:r>
    </w:p>
    <w:p w:rsidR="00AF603F" w:rsidRPr="009B021D" w:rsidRDefault="00AF603F" w:rsidP="00AF603F">
      <w:pPr>
        <w:numPr>
          <w:ilvl w:val="0"/>
          <w:numId w:val="1"/>
        </w:numPr>
        <w:tabs>
          <w:tab w:val="left" w:pos="1276"/>
        </w:tabs>
        <w:spacing w:after="200" w:line="276" w:lineRule="auto"/>
        <w:ind w:left="1276" w:hanging="425"/>
        <w:contextualSpacing/>
        <w:jc w:val="both"/>
        <w:rPr>
          <w:rFonts w:ascii="Arial Narrow" w:hAnsi="Arial Narrow" w:cs="Arial"/>
          <w:lang w:val="es-MX" w:eastAsia="en-US"/>
        </w:rPr>
      </w:pPr>
      <w:r w:rsidRPr="009B021D">
        <w:rPr>
          <w:rFonts w:ascii="Arial Narrow" w:hAnsi="Arial Narrow" w:cs="Arial"/>
          <w:lang w:val="es-MX" w:eastAsia="en-US"/>
        </w:rPr>
        <w:t>Ley de Presupuesto, Gasto Público y Responsabilidad Hacendaria del Estado de Aguascalientes y sus Municipios;</w:t>
      </w:r>
    </w:p>
    <w:p w:rsidR="00AF603F" w:rsidRPr="009B021D" w:rsidRDefault="00AF603F" w:rsidP="00AF603F">
      <w:pPr>
        <w:numPr>
          <w:ilvl w:val="0"/>
          <w:numId w:val="1"/>
        </w:numPr>
        <w:tabs>
          <w:tab w:val="left" w:pos="1276"/>
        </w:tabs>
        <w:spacing w:after="200" w:line="276" w:lineRule="auto"/>
        <w:ind w:left="1276" w:hanging="425"/>
        <w:contextualSpacing/>
        <w:jc w:val="both"/>
        <w:rPr>
          <w:rFonts w:ascii="Arial Narrow" w:hAnsi="Arial Narrow" w:cs="Arial"/>
          <w:lang w:val="es-MX" w:eastAsia="en-US"/>
        </w:rPr>
      </w:pPr>
      <w:r w:rsidRPr="009B021D">
        <w:rPr>
          <w:rFonts w:ascii="Arial Narrow" w:hAnsi="Arial Narrow" w:cs="Arial"/>
          <w:lang w:val="es-MX" w:eastAsia="en-US"/>
        </w:rPr>
        <w:t>Ley de Responsabilidades Administrativas del Estado de Aguascalientes;</w:t>
      </w:r>
    </w:p>
    <w:p w:rsidR="00AF603F" w:rsidRPr="009B021D" w:rsidRDefault="00AF603F" w:rsidP="00AF603F">
      <w:pPr>
        <w:numPr>
          <w:ilvl w:val="0"/>
          <w:numId w:val="1"/>
        </w:numPr>
        <w:tabs>
          <w:tab w:val="left" w:pos="1276"/>
        </w:tabs>
        <w:spacing w:after="200" w:line="276" w:lineRule="auto"/>
        <w:ind w:left="1276" w:hanging="425"/>
        <w:contextualSpacing/>
        <w:jc w:val="both"/>
        <w:rPr>
          <w:rFonts w:ascii="Arial Narrow" w:hAnsi="Arial Narrow" w:cs="Arial"/>
          <w:lang w:val="es-MX" w:eastAsia="en-US"/>
        </w:rPr>
      </w:pPr>
      <w:r w:rsidRPr="009B021D">
        <w:rPr>
          <w:rFonts w:ascii="Arial Narrow" w:hAnsi="Arial Narrow" w:cs="Arial"/>
          <w:lang w:val="es-MX" w:eastAsia="en-US"/>
        </w:rPr>
        <w:t>Ley del Procedimiento Administrativo del Estado de Aguascalientes;</w:t>
      </w:r>
    </w:p>
    <w:p w:rsidR="00AF603F" w:rsidRPr="009B021D" w:rsidRDefault="00AF603F" w:rsidP="00AF603F">
      <w:pPr>
        <w:tabs>
          <w:tab w:val="left" w:pos="1276"/>
        </w:tabs>
        <w:spacing w:after="200" w:line="276" w:lineRule="auto"/>
        <w:ind w:left="1276"/>
        <w:contextualSpacing/>
        <w:jc w:val="both"/>
        <w:rPr>
          <w:rFonts w:ascii="Arial Narrow" w:eastAsia="Calibri" w:hAnsi="Arial Narrow" w:cs="Arial"/>
          <w:lang w:val="es-MX" w:eastAsia="en-US"/>
        </w:rPr>
      </w:pPr>
    </w:p>
    <w:p w:rsidR="00AF603F" w:rsidRPr="00AF603F" w:rsidRDefault="00AF603F" w:rsidP="00AF603F">
      <w:pPr>
        <w:pStyle w:val="Estilo"/>
        <w:numPr>
          <w:ilvl w:val="0"/>
          <w:numId w:val="10"/>
        </w:numPr>
        <w:rPr>
          <w:rFonts w:ascii="Arial Narrow" w:eastAsiaTheme="minorEastAsia" w:hAnsi="Arial Narrow" w:cstheme="minorBidi"/>
          <w:b/>
          <w:sz w:val="20"/>
          <w:szCs w:val="20"/>
          <w:lang w:eastAsia="es-MX"/>
        </w:rPr>
      </w:pPr>
      <w:r w:rsidRPr="00AF603F">
        <w:rPr>
          <w:rFonts w:ascii="Arial Narrow" w:eastAsiaTheme="minorEastAsia" w:hAnsi="Arial Narrow" w:cstheme="minorBidi"/>
          <w:b/>
          <w:sz w:val="20"/>
          <w:szCs w:val="20"/>
          <w:lang w:eastAsia="es-MX"/>
        </w:rPr>
        <w:t>REGLAMENTOS</w:t>
      </w:r>
    </w:p>
    <w:p w:rsidR="00AF603F" w:rsidRPr="009B021D" w:rsidRDefault="00AF603F" w:rsidP="00AF603F">
      <w:pPr>
        <w:numPr>
          <w:ilvl w:val="0"/>
          <w:numId w:val="2"/>
        </w:numPr>
        <w:ind w:left="1276" w:hanging="425"/>
        <w:rPr>
          <w:rFonts w:ascii="Arial Narrow" w:eastAsia="Calibri" w:hAnsi="Arial Narrow" w:cs="Arial"/>
          <w:lang w:val="es-MX" w:eastAsia="en-US"/>
        </w:rPr>
      </w:pPr>
      <w:r w:rsidRPr="009B021D">
        <w:rPr>
          <w:rFonts w:ascii="Arial Narrow" w:eastAsia="Calibri" w:hAnsi="Arial Narrow" w:cs="Arial"/>
          <w:lang w:val="es-MX" w:eastAsia="en-US"/>
        </w:rPr>
        <w:t>Reglamento de la Ley de Adquisiciones, Arrendamientos y Servicios del Sector Público;</w:t>
      </w:r>
    </w:p>
    <w:p w:rsidR="00AF603F" w:rsidRPr="009B021D" w:rsidRDefault="00AF603F" w:rsidP="00AF603F">
      <w:pPr>
        <w:numPr>
          <w:ilvl w:val="0"/>
          <w:numId w:val="2"/>
        </w:numPr>
        <w:tabs>
          <w:tab w:val="left" w:pos="1276"/>
        </w:tabs>
        <w:spacing w:after="200" w:line="276" w:lineRule="auto"/>
        <w:ind w:left="1276" w:hanging="425"/>
        <w:contextualSpacing/>
        <w:jc w:val="both"/>
        <w:rPr>
          <w:rFonts w:ascii="Arial Narrow" w:eastAsia="Calibri" w:hAnsi="Arial Narrow" w:cs="Arial"/>
          <w:lang w:val="es-MX" w:eastAsia="en-US"/>
        </w:rPr>
      </w:pPr>
      <w:r w:rsidRPr="009B021D">
        <w:rPr>
          <w:rFonts w:ascii="Arial Narrow" w:eastAsia="Calibri" w:hAnsi="Arial Narrow" w:cs="Arial"/>
          <w:lang w:val="es-MX" w:eastAsia="en-US"/>
        </w:rPr>
        <w:t>Reglamento Interior de la</w:t>
      </w:r>
      <w:r>
        <w:rPr>
          <w:rFonts w:ascii="Arial Narrow" w:eastAsia="Calibri" w:hAnsi="Arial Narrow" w:cs="Arial"/>
          <w:lang w:val="es-MX" w:eastAsia="en-US"/>
        </w:rPr>
        <w:t xml:space="preserve"> Secretaría de Administración; </w:t>
      </w:r>
    </w:p>
    <w:p w:rsidR="00AF603F" w:rsidRDefault="00AF603F" w:rsidP="00AF603F">
      <w:pPr>
        <w:tabs>
          <w:tab w:val="left" w:pos="567"/>
        </w:tabs>
        <w:spacing w:after="200" w:line="276" w:lineRule="auto"/>
        <w:ind w:left="780"/>
        <w:contextualSpacing/>
        <w:jc w:val="both"/>
        <w:rPr>
          <w:rFonts w:ascii="Arial Narrow" w:eastAsia="Calibri" w:hAnsi="Arial Narrow" w:cs="Arial"/>
          <w:b/>
          <w:lang w:val="es-MX" w:eastAsia="en-US"/>
        </w:rPr>
      </w:pPr>
    </w:p>
    <w:p w:rsidR="00AF603F" w:rsidRPr="00AF603F" w:rsidRDefault="00AF603F" w:rsidP="00AF603F">
      <w:pPr>
        <w:pStyle w:val="Estilo"/>
        <w:numPr>
          <w:ilvl w:val="0"/>
          <w:numId w:val="10"/>
        </w:numPr>
        <w:rPr>
          <w:rFonts w:ascii="Arial Narrow" w:eastAsiaTheme="minorEastAsia" w:hAnsi="Arial Narrow" w:cstheme="minorBidi"/>
          <w:b/>
          <w:sz w:val="20"/>
          <w:szCs w:val="20"/>
          <w:lang w:eastAsia="es-MX"/>
        </w:rPr>
      </w:pPr>
      <w:r w:rsidRPr="00AF603F">
        <w:rPr>
          <w:rFonts w:ascii="Arial Narrow" w:eastAsiaTheme="minorEastAsia" w:hAnsi="Arial Narrow" w:cstheme="minorBidi"/>
          <w:b/>
          <w:sz w:val="20"/>
          <w:szCs w:val="20"/>
          <w:lang w:eastAsia="es-MX"/>
        </w:rPr>
        <w:t>MANUALES</w:t>
      </w:r>
    </w:p>
    <w:p w:rsidR="00AF603F" w:rsidRPr="009B021D" w:rsidRDefault="00AF603F" w:rsidP="00AF603F">
      <w:pPr>
        <w:numPr>
          <w:ilvl w:val="0"/>
          <w:numId w:val="12"/>
        </w:numPr>
        <w:tabs>
          <w:tab w:val="left" w:pos="1276"/>
        </w:tabs>
        <w:spacing w:after="200" w:line="276" w:lineRule="auto"/>
        <w:ind w:left="1276" w:hanging="425"/>
        <w:contextualSpacing/>
        <w:jc w:val="both"/>
        <w:rPr>
          <w:rFonts w:ascii="Arial Narrow" w:eastAsia="Calibri" w:hAnsi="Arial Narrow" w:cs="Arial"/>
          <w:lang w:val="es-MX" w:eastAsia="en-US"/>
        </w:rPr>
      </w:pPr>
      <w:r w:rsidRPr="009B021D">
        <w:rPr>
          <w:rFonts w:ascii="Arial Narrow" w:eastAsia="Calibri" w:hAnsi="Arial Narrow" w:cs="Arial"/>
          <w:lang w:val="es-MX" w:eastAsia="en-US"/>
        </w:rPr>
        <w:lastRenderedPageBreak/>
        <w:t>Manual Único de Adquisiciones, Arrendamientos y Servicios del Gobierno del Estado       de Aguascalientes.</w:t>
      </w:r>
    </w:p>
    <w:p w:rsidR="00AF603F" w:rsidRPr="009B021D" w:rsidRDefault="00AF603F" w:rsidP="00AF603F">
      <w:pPr>
        <w:numPr>
          <w:ilvl w:val="0"/>
          <w:numId w:val="12"/>
        </w:numPr>
        <w:tabs>
          <w:tab w:val="left" w:pos="1276"/>
        </w:tabs>
        <w:spacing w:after="200" w:line="276" w:lineRule="auto"/>
        <w:ind w:left="1276" w:hanging="425"/>
        <w:contextualSpacing/>
        <w:jc w:val="both"/>
        <w:rPr>
          <w:rFonts w:ascii="Arial Narrow" w:eastAsia="Calibri" w:hAnsi="Arial Narrow" w:cs="Arial"/>
          <w:lang w:val="es-MX" w:eastAsia="en-US"/>
        </w:rPr>
      </w:pPr>
      <w:r w:rsidRPr="009B021D">
        <w:rPr>
          <w:rFonts w:ascii="Arial Narrow" w:eastAsia="Calibri" w:hAnsi="Arial Narrow" w:cs="Arial"/>
          <w:lang w:val="es-MX" w:eastAsia="en-US"/>
        </w:rPr>
        <w:t xml:space="preserve">Manual de Lineamientos y Políticas Generales para el Control de los Recursos de las </w:t>
      </w:r>
      <w:r>
        <w:rPr>
          <w:rFonts w:ascii="Arial Narrow" w:eastAsia="Calibri" w:hAnsi="Arial Narrow" w:cs="Arial"/>
          <w:lang w:val="es-MX" w:eastAsia="en-US"/>
        </w:rPr>
        <w:t>Dependencias</w:t>
      </w:r>
      <w:r w:rsidRPr="009B021D">
        <w:rPr>
          <w:rFonts w:ascii="Arial Narrow" w:eastAsia="Calibri" w:hAnsi="Arial Narrow" w:cs="Arial"/>
          <w:lang w:val="es-MX" w:eastAsia="en-US"/>
        </w:rPr>
        <w:t xml:space="preserve"> y Entidades de Gobierno del Estado de Aguascalientes.</w:t>
      </w:r>
    </w:p>
    <w:p w:rsidR="00AF603F" w:rsidRPr="009B021D" w:rsidRDefault="00AF603F" w:rsidP="00AF603F">
      <w:pPr>
        <w:keepNext/>
        <w:keepLines/>
        <w:tabs>
          <w:tab w:val="left" w:pos="567"/>
          <w:tab w:val="left" w:pos="709"/>
          <w:tab w:val="left" w:pos="851"/>
        </w:tabs>
        <w:spacing w:line="276" w:lineRule="auto"/>
        <w:jc w:val="center"/>
        <w:outlineLvl w:val="0"/>
        <w:rPr>
          <w:rFonts w:ascii="Arial Narrow" w:hAnsi="Arial Narrow" w:cs="Arial"/>
          <w:b/>
          <w:bCs/>
          <w:lang w:val="es-MX" w:eastAsia="en-US"/>
        </w:rPr>
      </w:pPr>
    </w:p>
    <w:p w:rsidR="00AF603F" w:rsidRPr="00AF603F" w:rsidRDefault="00AF603F" w:rsidP="00AF603F">
      <w:pPr>
        <w:pStyle w:val="Estilo"/>
        <w:numPr>
          <w:ilvl w:val="0"/>
          <w:numId w:val="10"/>
        </w:numPr>
        <w:rPr>
          <w:rFonts w:ascii="Arial Narrow" w:eastAsiaTheme="minorEastAsia" w:hAnsi="Arial Narrow" w:cstheme="minorBidi"/>
          <w:b/>
          <w:sz w:val="20"/>
          <w:szCs w:val="20"/>
          <w:lang w:eastAsia="es-MX"/>
        </w:rPr>
      </w:pPr>
      <w:r w:rsidRPr="00AF603F">
        <w:rPr>
          <w:rFonts w:ascii="Arial Narrow" w:eastAsiaTheme="minorEastAsia" w:hAnsi="Arial Narrow" w:cstheme="minorBidi"/>
          <w:b/>
          <w:sz w:val="20"/>
          <w:szCs w:val="20"/>
          <w:lang w:eastAsia="es-MX"/>
        </w:rPr>
        <w:t>OTRAS DISPOSICIONES</w:t>
      </w:r>
    </w:p>
    <w:p w:rsidR="00AF603F" w:rsidRPr="009B021D" w:rsidRDefault="00AF603F" w:rsidP="00AF603F">
      <w:pPr>
        <w:numPr>
          <w:ilvl w:val="0"/>
          <w:numId w:val="4"/>
        </w:numPr>
        <w:ind w:left="1134" w:hanging="425"/>
        <w:rPr>
          <w:rFonts w:ascii="Arial Narrow" w:eastAsia="Calibri" w:hAnsi="Arial Narrow" w:cs="Arial"/>
          <w:lang w:val="es-MX" w:eastAsia="en-US"/>
        </w:rPr>
      </w:pPr>
      <w:r w:rsidRPr="009B021D">
        <w:rPr>
          <w:rFonts w:ascii="Arial Narrow" w:eastAsia="Calibri" w:hAnsi="Arial Narrow" w:cs="Arial"/>
          <w:lang w:val="es-MX" w:eastAsia="en-US"/>
        </w:rPr>
        <w:t>Acuerdo por el que se establece en el Estado de Aguascalientes el Sistema Electrónico    de Contrataciones Gubernamentales “COMPRANET”.</w:t>
      </w:r>
    </w:p>
    <w:p w:rsidR="00AF603F" w:rsidRPr="009B021D" w:rsidRDefault="00AF603F" w:rsidP="00AF603F">
      <w:pPr>
        <w:numPr>
          <w:ilvl w:val="0"/>
          <w:numId w:val="4"/>
        </w:numPr>
        <w:tabs>
          <w:tab w:val="left" w:pos="1276"/>
        </w:tabs>
        <w:spacing w:after="200" w:line="276" w:lineRule="auto"/>
        <w:ind w:left="1134" w:hanging="425"/>
        <w:contextualSpacing/>
        <w:jc w:val="both"/>
        <w:rPr>
          <w:rFonts w:ascii="Arial Narrow" w:eastAsia="Calibri" w:hAnsi="Arial Narrow" w:cs="Arial"/>
          <w:b/>
          <w:lang w:val="es-MX" w:eastAsia="en-US"/>
        </w:rPr>
      </w:pPr>
      <w:r w:rsidRPr="009B021D">
        <w:rPr>
          <w:rFonts w:ascii="Arial Narrow" w:eastAsia="Calibri" w:hAnsi="Arial Narrow" w:cs="Arial"/>
          <w:lang w:val="es-MX" w:eastAsia="en-US"/>
        </w:rPr>
        <w:t>Presupuesto de Egresos del Estado de Aguascalientes, para el ejercicio fiscal que corresponda.</w:t>
      </w:r>
    </w:p>
    <w:p w:rsidR="00AF603F" w:rsidRPr="009B021D" w:rsidRDefault="00AF603F" w:rsidP="00AF603F">
      <w:pPr>
        <w:numPr>
          <w:ilvl w:val="0"/>
          <w:numId w:val="4"/>
        </w:numPr>
        <w:tabs>
          <w:tab w:val="left" w:pos="1276"/>
        </w:tabs>
        <w:spacing w:after="200" w:line="276" w:lineRule="auto"/>
        <w:ind w:left="1134" w:hanging="425"/>
        <w:contextualSpacing/>
        <w:jc w:val="both"/>
        <w:rPr>
          <w:rFonts w:ascii="Arial Narrow" w:eastAsia="Calibri" w:hAnsi="Arial Narrow" w:cs="Arial"/>
          <w:lang w:val="es-MX" w:eastAsia="en-US"/>
        </w:rPr>
      </w:pPr>
      <w:r w:rsidRPr="009B021D">
        <w:rPr>
          <w:rFonts w:ascii="Arial Narrow" w:eastAsia="Calibri" w:hAnsi="Arial Narrow" w:cs="Arial"/>
          <w:lang w:val="es-MX" w:eastAsia="en-US"/>
        </w:rPr>
        <w:t>Presupuesto de Egresos de la Federación, para el ejercicio fiscal que corresponda.</w:t>
      </w:r>
    </w:p>
    <w:p w:rsidR="00AF603F" w:rsidRPr="009B021D" w:rsidRDefault="00AF603F" w:rsidP="00AF603F">
      <w:pPr>
        <w:numPr>
          <w:ilvl w:val="0"/>
          <w:numId w:val="4"/>
        </w:numPr>
        <w:tabs>
          <w:tab w:val="left" w:pos="1276"/>
        </w:tabs>
        <w:spacing w:after="200" w:line="276" w:lineRule="auto"/>
        <w:ind w:left="1134" w:hanging="425"/>
        <w:contextualSpacing/>
        <w:jc w:val="both"/>
        <w:rPr>
          <w:rFonts w:ascii="Arial Narrow" w:eastAsia="Calibri" w:hAnsi="Arial Narrow" w:cs="Arial"/>
          <w:lang w:val="es-MX" w:eastAsia="en-US"/>
        </w:rPr>
      </w:pPr>
      <w:r w:rsidRPr="009B021D">
        <w:rPr>
          <w:rFonts w:ascii="Arial Narrow" w:eastAsia="Calibri" w:hAnsi="Arial Narrow" w:cs="Arial"/>
          <w:lang w:val="es-MX" w:eastAsia="en-US"/>
        </w:rPr>
        <w:t xml:space="preserve">Acuerdos y Circulares que emita la Secretaría de la Función Pública así como otras </w:t>
      </w:r>
      <w:r>
        <w:rPr>
          <w:rFonts w:ascii="Arial Narrow" w:eastAsia="Calibri" w:hAnsi="Arial Narrow" w:cs="Arial"/>
          <w:lang w:val="es-MX" w:eastAsia="en-US"/>
        </w:rPr>
        <w:t>Dependencias</w:t>
      </w:r>
      <w:r w:rsidRPr="009B021D">
        <w:rPr>
          <w:rFonts w:ascii="Arial Narrow" w:eastAsia="Calibri" w:hAnsi="Arial Narrow" w:cs="Arial"/>
          <w:lang w:val="es-MX" w:eastAsia="en-US"/>
        </w:rPr>
        <w:t xml:space="preserve"> tanto federales como estatales y que aplican en la observancia de los procedimientos descritos en el presente manual.</w:t>
      </w:r>
    </w:p>
    <w:p w:rsidR="00AF603F" w:rsidRDefault="00AF603F" w:rsidP="009B021D">
      <w:pPr>
        <w:rPr>
          <w:rFonts w:ascii="Arial Narrow" w:hAnsi="Arial Narrow"/>
          <w:b/>
          <w:bCs/>
          <w:lang w:val="es-MX"/>
        </w:rPr>
      </w:pPr>
    </w:p>
    <w:p w:rsidR="00AF603F" w:rsidRDefault="00AF603F" w:rsidP="009B021D">
      <w:pPr>
        <w:rPr>
          <w:rFonts w:ascii="Arial Narrow" w:hAnsi="Arial Narrow"/>
          <w:b/>
          <w:bCs/>
          <w:lang w:val="es-MX"/>
        </w:rPr>
      </w:pPr>
    </w:p>
    <w:p w:rsidR="00A052F4" w:rsidRPr="00E83270" w:rsidRDefault="00A052F4" w:rsidP="00A052F4">
      <w:pPr>
        <w:pStyle w:val="Estilo"/>
        <w:jc w:val="center"/>
        <w:rPr>
          <w:rFonts w:ascii="Arial Narrow" w:hAnsi="Arial Narrow"/>
          <w:b/>
          <w:sz w:val="20"/>
          <w:szCs w:val="20"/>
        </w:rPr>
      </w:pPr>
      <w:r w:rsidRPr="00E83270">
        <w:rPr>
          <w:rFonts w:ascii="Arial Narrow" w:hAnsi="Arial Narrow"/>
          <w:b/>
          <w:sz w:val="20"/>
          <w:szCs w:val="20"/>
        </w:rPr>
        <w:t>CAPÍTULO I</w:t>
      </w:r>
    </w:p>
    <w:p w:rsidR="00A052F4" w:rsidRPr="00E83270" w:rsidRDefault="00A052F4" w:rsidP="00A052F4">
      <w:pPr>
        <w:pStyle w:val="Estilo"/>
        <w:jc w:val="center"/>
        <w:rPr>
          <w:rFonts w:ascii="Arial Narrow" w:hAnsi="Arial Narrow"/>
          <w:b/>
          <w:sz w:val="20"/>
          <w:szCs w:val="20"/>
        </w:rPr>
      </w:pPr>
      <w:r w:rsidRPr="00E83270">
        <w:rPr>
          <w:rFonts w:ascii="Arial Narrow" w:hAnsi="Arial Narrow"/>
          <w:b/>
          <w:sz w:val="20"/>
          <w:szCs w:val="20"/>
        </w:rPr>
        <w:t>OBJETIVO</w:t>
      </w:r>
    </w:p>
    <w:p w:rsidR="00A052F4" w:rsidRDefault="00A052F4" w:rsidP="00A052F4">
      <w:pPr>
        <w:jc w:val="center"/>
        <w:rPr>
          <w:rFonts w:ascii="Arial Narrow" w:hAnsi="Arial Narrow"/>
          <w:b/>
          <w:bCs/>
          <w:lang w:val="es-MX"/>
        </w:rPr>
      </w:pPr>
    </w:p>
    <w:p w:rsidR="009B021D" w:rsidRPr="009B021D" w:rsidRDefault="009B021D" w:rsidP="009B021D">
      <w:pPr>
        <w:tabs>
          <w:tab w:val="left" w:pos="500"/>
        </w:tabs>
        <w:rPr>
          <w:rFonts w:ascii="Arial Narrow" w:hAnsi="Arial Narrow"/>
          <w:b/>
          <w:bCs/>
          <w:lang w:val="es-MX"/>
        </w:rPr>
      </w:pPr>
    </w:p>
    <w:p w:rsidR="009B021D" w:rsidRPr="00A052F4" w:rsidRDefault="00A91AC6" w:rsidP="00A052F4">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A052F4">
        <w:rPr>
          <w:rFonts w:ascii="Arial Narrow" w:eastAsia="Calibri" w:hAnsi="Arial Narrow" w:cs="Arial"/>
          <w:bCs/>
          <w:lang w:eastAsia="en-US"/>
        </w:rPr>
        <w:t>El presente m</w:t>
      </w:r>
      <w:r w:rsidR="009B021D" w:rsidRPr="00A052F4">
        <w:rPr>
          <w:rFonts w:ascii="Arial Narrow" w:eastAsia="Calibri" w:hAnsi="Arial Narrow" w:cs="Arial"/>
          <w:bCs/>
          <w:lang w:eastAsia="en-US"/>
        </w:rPr>
        <w:t xml:space="preserve">anual tiene por objeto establecer los lineamientos generales para regular y homologar la operación y el control de los procedimientos a los que deberán sujetarse los servidores públicos de las </w:t>
      </w:r>
      <w:r w:rsidR="00214D83" w:rsidRPr="00A052F4">
        <w:rPr>
          <w:rFonts w:ascii="Arial Narrow" w:eastAsia="Calibri" w:hAnsi="Arial Narrow" w:cs="Arial"/>
          <w:bCs/>
          <w:lang w:eastAsia="en-US"/>
        </w:rPr>
        <w:t>Dependencias</w:t>
      </w:r>
      <w:r w:rsidR="009B021D" w:rsidRPr="00A052F4">
        <w:rPr>
          <w:rFonts w:ascii="Arial Narrow" w:eastAsia="Calibri" w:hAnsi="Arial Narrow" w:cs="Arial"/>
          <w:bCs/>
          <w:lang w:eastAsia="en-US"/>
        </w:rPr>
        <w:t xml:space="preserve"> y Entidades Paraestatales y Municipios que por convenio expreso soliciten su incorporación a las contrataciones que se realicen para las </w:t>
      </w:r>
      <w:r w:rsidR="00214D83" w:rsidRPr="00A052F4">
        <w:rPr>
          <w:rFonts w:ascii="Arial Narrow" w:eastAsia="Calibri" w:hAnsi="Arial Narrow" w:cs="Arial"/>
          <w:bCs/>
          <w:lang w:eastAsia="en-US"/>
        </w:rPr>
        <w:t>Dependencias</w:t>
      </w:r>
      <w:r w:rsidR="009B021D" w:rsidRPr="00A052F4">
        <w:rPr>
          <w:rFonts w:ascii="Arial Narrow" w:eastAsia="Calibri" w:hAnsi="Arial Narrow" w:cs="Arial"/>
          <w:bCs/>
          <w:lang w:eastAsia="en-US"/>
        </w:rPr>
        <w:t xml:space="preserve"> y puedan agruparse para adquirir en forma consolidada sus bienes arrendamientos o servicios  todo sujetándose a las disposiciones específicas del Presupuesto de Egresos del Estado o del Municipio, según sea el caso, así como a lo previsto en la Ley de Presupuesto Gasto Público y Responsabilidad Hacendaria del Estado de Aguascalientes y sus Municipios, y demás disposiciones aplicables conforme  a los criterios de economía, eficiencia, eficacia, imparcialidad y honradez establecidos en la Constitución Política de los Estados Unidos Mexicanos.</w:t>
      </w:r>
    </w:p>
    <w:p w:rsidR="009B021D" w:rsidRPr="009B021D" w:rsidRDefault="009B021D" w:rsidP="009B021D">
      <w:pPr>
        <w:pStyle w:val="Sangra3detindependiente"/>
        <w:spacing w:after="0"/>
        <w:ind w:left="0"/>
        <w:jc w:val="both"/>
        <w:rPr>
          <w:rFonts w:ascii="Arial Narrow" w:hAnsi="Arial Narrow"/>
          <w:sz w:val="20"/>
          <w:szCs w:val="20"/>
        </w:rPr>
      </w:pPr>
    </w:p>
    <w:p w:rsidR="00A052F4" w:rsidRPr="00E83270" w:rsidRDefault="00A052F4" w:rsidP="00A052F4">
      <w:pPr>
        <w:pStyle w:val="Estilo"/>
        <w:jc w:val="center"/>
        <w:rPr>
          <w:rFonts w:ascii="Arial Narrow" w:hAnsi="Arial Narrow"/>
          <w:b/>
          <w:sz w:val="20"/>
          <w:szCs w:val="20"/>
        </w:rPr>
      </w:pPr>
      <w:r w:rsidRPr="00E83270">
        <w:rPr>
          <w:rFonts w:ascii="Arial Narrow" w:hAnsi="Arial Narrow"/>
          <w:b/>
          <w:sz w:val="20"/>
          <w:szCs w:val="20"/>
        </w:rPr>
        <w:t>CAPÍTULO I</w:t>
      </w:r>
      <w:r>
        <w:rPr>
          <w:rFonts w:ascii="Arial Narrow" w:hAnsi="Arial Narrow"/>
          <w:b/>
          <w:sz w:val="20"/>
          <w:szCs w:val="20"/>
        </w:rPr>
        <w:t>I</w:t>
      </w:r>
    </w:p>
    <w:p w:rsidR="00A052F4" w:rsidRDefault="00A052F4" w:rsidP="00A052F4">
      <w:pPr>
        <w:jc w:val="center"/>
        <w:rPr>
          <w:rFonts w:ascii="Arial Narrow" w:hAnsi="Arial Narrow"/>
          <w:b/>
          <w:bCs/>
          <w:lang w:val="es-MX"/>
        </w:rPr>
      </w:pPr>
      <w:r>
        <w:rPr>
          <w:rFonts w:ascii="Arial Narrow" w:hAnsi="Arial Narrow"/>
          <w:b/>
          <w:bCs/>
          <w:lang w:val="es-MX"/>
        </w:rPr>
        <w:t>ÁMBITO DE APLICACIÓN</w:t>
      </w:r>
    </w:p>
    <w:p w:rsidR="009B021D" w:rsidRPr="00A052F4" w:rsidRDefault="009B021D" w:rsidP="00A052F4">
      <w:pPr>
        <w:pStyle w:val="Textoindependiente"/>
        <w:tabs>
          <w:tab w:val="left" w:pos="0"/>
          <w:tab w:val="left" w:pos="993"/>
        </w:tabs>
        <w:spacing w:after="0"/>
        <w:jc w:val="both"/>
        <w:rPr>
          <w:rFonts w:ascii="Arial Narrow" w:eastAsia="Calibri" w:hAnsi="Arial Narrow" w:cs="Arial"/>
          <w:bCs/>
          <w:lang w:eastAsia="en-US"/>
        </w:rPr>
      </w:pPr>
    </w:p>
    <w:p w:rsidR="009B021D" w:rsidRPr="00A052F4" w:rsidRDefault="009B021D" w:rsidP="00A052F4">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A052F4">
        <w:rPr>
          <w:rFonts w:ascii="Arial Narrow" w:eastAsia="Calibri" w:hAnsi="Arial Narrow" w:cs="Arial"/>
          <w:bCs/>
          <w:lang w:eastAsia="en-US"/>
        </w:rPr>
        <w:t>Los lineamie</w:t>
      </w:r>
      <w:r w:rsidR="00A91AC6" w:rsidRPr="00A052F4">
        <w:rPr>
          <w:rFonts w:ascii="Arial Narrow" w:eastAsia="Calibri" w:hAnsi="Arial Narrow" w:cs="Arial"/>
          <w:bCs/>
          <w:lang w:eastAsia="en-US"/>
        </w:rPr>
        <w:t>ntos contenidos en el presente m</w:t>
      </w:r>
      <w:r w:rsidRPr="00A052F4">
        <w:rPr>
          <w:rFonts w:ascii="Arial Narrow" w:eastAsia="Calibri" w:hAnsi="Arial Narrow" w:cs="Arial"/>
          <w:bCs/>
          <w:lang w:eastAsia="en-US"/>
        </w:rPr>
        <w:t xml:space="preserve">anual son de observancia obligatoria para todos los servidores públicos que de cualquier manera participen o se vean involucrados en procedimientos de adquisiciones de bienes y prestación de servicios instrumentados por la Dirección General de Adquisiciones de la Secretaría de Administración del Estado, como de los demás Sujetos que contempla la </w:t>
      </w:r>
      <w:r w:rsidR="00A91AC6" w:rsidRPr="00A052F4">
        <w:rPr>
          <w:rFonts w:ascii="Arial Narrow" w:eastAsia="Calibri" w:hAnsi="Arial Narrow" w:cs="Arial"/>
          <w:bCs/>
          <w:lang w:eastAsia="en-US"/>
        </w:rPr>
        <w:t>Ley de Adquisiciones, Arrendamientos y Servicios del Estado de Aguascalientes y sus Municipios,</w:t>
      </w:r>
      <w:r w:rsidRPr="00A052F4">
        <w:rPr>
          <w:rFonts w:ascii="Arial Narrow" w:eastAsia="Calibri" w:hAnsi="Arial Narrow" w:cs="Arial"/>
          <w:bCs/>
          <w:lang w:eastAsia="en-US"/>
        </w:rPr>
        <w:t xml:space="preserve"> que por acuerdo expreso convengan adherirse y sujetarse a la consolidación, ministración y administración de bienes y servicios.</w:t>
      </w:r>
    </w:p>
    <w:p w:rsidR="009B021D" w:rsidRPr="009B021D" w:rsidRDefault="009B021D" w:rsidP="009B021D">
      <w:pPr>
        <w:tabs>
          <w:tab w:val="num" w:pos="426"/>
        </w:tabs>
        <w:rPr>
          <w:rFonts w:ascii="Arial Narrow" w:hAnsi="Arial Narrow"/>
          <w:b/>
          <w:bCs/>
        </w:rPr>
      </w:pPr>
    </w:p>
    <w:p w:rsidR="008B1CCE" w:rsidRPr="00916675" w:rsidRDefault="008B1CCE" w:rsidP="008B1CCE">
      <w:pPr>
        <w:pStyle w:val="Ttulo1"/>
        <w:keepLines w:val="0"/>
        <w:autoSpaceDE w:val="0"/>
        <w:autoSpaceDN w:val="0"/>
        <w:spacing w:before="0"/>
        <w:jc w:val="center"/>
        <w:rPr>
          <w:rFonts w:ascii="Arial Narrow" w:hAnsi="Arial Narrow" w:cs="Arial"/>
          <w:color w:val="auto"/>
          <w:sz w:val="20"/>
          <w:szCs w:val="20"/>
          <w:lang w:val="es-MX"/>
        </w:rPr>
      </w:pPr>
      <w:r w:rsidRPr="00916675">
        <w:rPr>
          <w:rFonts w:ascii="Arial Narrow" w:hAnsi="Arial Narrow" w:cs="Arial"/>
          <w:color w:val="auto"/>
          <w:sz w:val="20"/>
          <w:szCs w:val="20"/>
        </w:rPr>
        <w:t>CAP</w:t>
      </w:r>
      <w:r w:rsidRPr="00916675">
        <w:rPr>
          <w:rFonts w:ascii="Arial Narrow" w:hAnsi="Arial Narrow" w:cs="Arial"/>
          <w:color w:val="auto"/>
          <w:sz w:val="20"/>
          <w:szCs w:val="20"/>
          <w:lang w:val="es-MX"/>
        </w:rPr>
        <w:t>Í</w:t>
      </w:r>
      <w:r w:rsidRPr="00916675">
        <w:rPr>
          <w:rFonts w:ascii="Arial Narrow" w:hAnsi="Arial Narrow" w:cs="Arial"/>
          <w:color w:val="auto"/>
          <w:sz w:val="20"/>
          <w:szCs w:val="20"/>
        </w:rPr>
        <w:t>TULO III</w:t>
      </w:r>
    </w:p>
    <w:p w:rsidR="008B1CCE" w:rsidRPr="00916675" w:rsidRDefault="008B1CCE" w:rsidP="008B1CCE">
      <w:pPr>
        <w:pStyle w:val="Ttulo1"/>
        <w:keepLines w:val="0"/>
        <w:autoSpaceDE w:val="0"/>
        <w:autoSpaceDN w:val="0"/>
        <w:spacing w:before="0"/>
        <w:jc w:val="center"/>
        <w:rPr>
          <w:rFonts w:ascii="Arial Narrow" w:hAnsi="Arial Narrow" w:cs="Arial"/>
          <w:color w:val="auto"/>
          <w:sz w:val="20"/>
          <w:szCs w:val="20"/>
          <w:lang w:val="es-MX"/>
        </w:rPr>
      </w:pPr>
      <w:r w:rsidRPr="00916675">
        <w:rPr>
          <w:rFonts w:ascii="Arial Narrow" w:hAnsi="Arial Narrow" w:cs="Arial"/>
          <w:color w:val="auto"/>
          <w:sz w:val="20"/>
          <w:szCs w:val="20"/>
        </w:rPr>
        <w:t>GLOSARIO</w:t>
      </w:r>
    </w:p>
    <w:p w:rsidR="009B021D" w:rsidRDefault="009B021D" w:rsidP="008B1CCE">
      <w:pPr>
        <w:jc w:val="center"/>
        <w:rPr>
          <w:rFonts w:ascii="Arial Narrow" w:hAnsi="Arial Narrow" w:cs="Arial"/>
          <w:lang w:val="es-MX"/>
        </w:rPr>
      </w:pPr>
    </w:p>
    <w:p w:rsidR="008B1CCE" w:rsidRPr="008B1CCE" w:rsidRDefault="008B1CCE" w:rsidP="008B1CCE">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8B1CCE">
        <w:rPr>
          <w:rFonts w:ascii="Arial Narrow" w:eastAsia="Calibri" w:hAnsi="Arial Narrow" w:cs="Arial"/>
          <w:bCs/>
          <w:lang w:eastAsia="en-US"/>
        </w:rPr>
        <w:t>Para efecto de los presentes lineamientos, se entenderá por:</w:t>
      </w:r>
    </w:p>
    <w:p w:rsidR="008B1CCE" w:rsidRPr="008B1CCE" w:rsidRDefault="008B1CCE" w:rsidP="009B021D">
      <w:pPr>
        <w:rPr>
          <w:rFonts w:ascii="Arial Narrow" w:hAnsi="Arial Narrow" w:cs="Arial"/>
        </w:rPr>
      </w:pPr>
    </w:p>
    <w:p w:rsidR="009B021D" w:rsidRPr="009B021D" w:rsidRDefault="009B021D" w:rsidP="009B021D">
      <w:pPr>
        <w:tabs>
          <w:tab w:val="num" w:pos="426"/>
        </w:tabs>
        <w:jc w:val="both"/>
        <w:rPr>
          <w:rFonts w:ascii="Arial Narrow" w:hAnsi="Arial Narrow"/>
        </w:rPr>
      </w:pPr>
      <w:r w:rsidRPr="009B021D">
        <w:rPr>
          <w:rFonts w:ascii="Arial Narrow" w:hAnsi="Arial Narrow"/>
          <w:b/>
          <w:lang w:val="es-MX"/>
        </w:rPr>
        <w:t xml:space="preserve">Adjudicación: </w:t>
      </w:r>
      <w:r w:rsidRPr="009B021D">
        <w:rPr>
          <w:rFonts w:ascii="Arial Narrow" w:hAnsi="Arial Narrow"/>
        </w:rPr>
        <w:t>Acto jurídico a través del cual se selecciona al proveedor que haya presentado la mejor propuesta de precio, calidad y servicio, a efecto de que se consolide la adquisición o arrendamiento referente.</w:t>
      </w:r>
    </w:p>
    <w:p w:rsidR="009B021D" w:rsidRPr="009B021D" w:rsidRDefault="009B021D" w:rsidP="009B021D">
      <w:pPr>
        <w:tabs>
          <w:tab w:val="num" w:pos="426"/>
        </w:tabs>
        <w:jc w:val="both"/>
        <w:rPr>
          <w:rFonts w:ascii="Arial Narrow" w:hAnsi="Arial Narrow"/>
          <w:lang w:val="es-MX"/>
        </w:rPr>
      </w:pPr>
      <w:r w:rsidRPr="009B021D">
        <w:rPr>
          <w:rFonts w:ascii="Arial Narrow" w:hAnsi="Arial Narrow"/>
          <w:b/>
          <w:lang w:val="es-MX"/>
        </w:rPr>
        <w:t xml:space="preserve">Administrativo: </w:t>
      </w:r>
      <w:r w:rsidRPr="009B021D">
        <w:rPr>
          <w:rFonts w:ascii="Arial Narrow" w:hAnsi="Arial Narrow"/>
          <w:lang w:val="es-MX"/>
        </w:rPr>
        <w:t xml:space="preserve">Persona responsable de dar seguimiento a los procedimientos de contratación, recepción de bienes y servicios, así como realizar el trámite de pago. </w:t>
      </w:r>
    </w:p>
    <w:p w:rsidR="009B021D" w:rsidRPr="009B021D" w:rsidRDefault="009B021D" w:rsidP="009B021D">
      <w:pPr>
        <w:tabs>
          <w:tab w:val="num" w:pos="426"/>
        </w:tabs>
        <w:jc w:val="both"/>
        <w:rPr>
          <w:rFonts w:ascii="Arial Narrow" w:hAnsi="Arial Narrow"/>
          <w:lang w:val="es-MX"/>
        </w:rPr>
      </w:pPr>
      <w:r w:rsidRPr="009B021D">
        <w:rPr>
          <w:rFonts w:ascii="Arial Narrow" w:hAnsi="Arial Narrow"/>
          <w:b/>
          <w:lang w:val="es-MX"/>
        </w:rPr>
        <w:t xml:space="preserve">Comité: </w:t>
      </w:r>
      <w:r w:rsidRPr="009B021D">
        <w:rPr>
          <w:rFonts w:ascii="Arial Narrow" w:hAnsi="Arial Narrow"/>
        </w:rPr>
        <w:t>Comité de Adquisiciones, Arrendamientos y Servicios de Gobierno del Estado de Aguascalientes, en materia estatal o federal.</w:t>
      </w:r>
    </w:p>
    <w:p w:rsidR="009B021D" w:rsidRPr="009B021D" w:rsidRDefault="009B021D" w:rsidP="009B021D">
      <w:pPr>
        <w:tabs>
          <w:tab w:val="num" w:pos="426"/>
        </w:tabs>
        <w:jc w:val="both"/>
        <w:rPr>
          <w:rFonts w:ascii="Arial Narrow" w:hAnsi="Arial Narrow"/>
          <w:b/>
          <w:lang w:val="es-MX"/>
        </w:rPr>
      </w:pPr>
      <w:r w:rsidRPr="009B021D">
        <w:rPr>
          <w:rFonts w:ascii="Arial Narrow" w:hAnsi="Arial Narrow"/>
          <w:b/>
          <w:lang w:val="es-MX"/>
        </w:rPr>
        <w:t xml:space="preserve">COMPRANET: </w:t>
      </w:r>
      <w:r w:rsidRPr="009B021D">
        <w:rPr>
          <w:rFonts w:ascii="Arial Narrow" w:hAnsi="Arial Narrow"/>
        </w:rPr>
        <w:t>Sistema Electrónico de Contrataciones Gubernamentales establecido en Acuerdo Administrativo publicado en el Periódico Oficial del Estado en 12 de septiembre de 2001.</w:t>
      </w:r>
    </w:p>
    <w:p w:rsidR="009B021D" w:rsidRPr="009B021D" w:rsidRDefault="009B021D" w:rsidP="009B021D">
      <w:pPr>
        <w:tabs>
          <w:tab w:val="num" w:pos="426"/>
        </w:tabs>
        <w:jc w:val="both"/>
        <w:rPr>
          <w:rFonts w:ascii="Arial Narrow" w:hAnsi="Arial Narrow"/>
        </w:rPr>
      </w:pPr>
      <w:r w:rsidRPr="009B021D">
        <w:rPr>
          <w:rFonts w:ascii="Arial Narrow" w:hAnsi="Arial Narrow"/>
          <w:b/>
          <w:lang w:val="es-MX"/>
        </w:rPr>
        <w:t xml:space="preserve">Contrato: </w:t>
      </w:r>
      <w:r w:rsidRPr="009B021D">
        <w:rPr>
          <w:rFonts w:ascii="Arial Narrow" w:hAnsi="Arial Narrow"/>
        </w:rPr>
        <w:t>Acto Jurídico consensual que, en términos del Código Civil del Estado de Aguascalientes, formaliza y reviste de fuerza legal a la Adjudicación derivada del procedimiento de contratación de que se trate.</w:t>
      </w:r>
    </w:p>
    <w:p w:rsidR="009B021D" w:rsidRPr="009B021D" w:rsidRDefault="009B021D" w:rsidP="009B021D">
      <w:pPr>
        <w:tabs>
          <w:tab w:val="num" w:pos="426"/>
        </w:tabs>
        <w:jc w:val="both"/>
        <w:rPr>
          <w:rFonts w:ascii="Arial Narrow" w:hAnsi="Arial Narrow"/>
        </w:rPr>
      </w:pPr>
      <w:r w:rsidRPr="009B021D">
        <w:rPr>
          <w:rFonts w:ascii="Arial Narrow" w:hAnsi="Arial Narrow"/>
          <w:b/>
          <w:lang w:val="es-MX"/>
        </w:rPr>
        <w:lastRenderedPageBreak/>
        <w:t xml:space="preserve">Convocante: </w:t>
      </w:r>
      <w:r w:rsidRPr="009B021D">
        <w:rPr>
          <w:rFonts w:ascii="Arial Narrow" w:hAnsi="Arial Narrow"/>
        </w:rPr>
        <w:t>La Secretaría de Administración del Estado, a través de la Dirección General de Adquisiciones que lleva a cabo los procedimientos de contratación a efecto de adquirir o arrendar bienes o contratar la prestación de servicios que solicite el ente requirente.</w:t>
      </w:r>
    </w:p>
    <w:p w:rsidR="009B021D" w:rsidRPr="009B021D" w:rsidRDefault="009B021D" w:rsidP="009B021D">
      <w:pPr>
        <w:tabs>
          <w:tab w:val="num" w:pos="426"/>
        </w:tabs>
        <w:jc w:val="both"/>
        <w:rPr>
          <w:rFonts w:ascii="Arial Narrow" w:hAnsi="Arial Narrow"/>
          <w:b/>
        </w:rPr>
      </w:pPr>
      <w:r w:rsidRPr="009B021D">
        <w:rPr>
          <w:rFonts w:ascii="Arial Narrow" w:hAnsi="Arial Narrow"/>
          <w:b/>
        </w:rPr>
        <w:t xml:space="preserve">Convocatoria: </w:t>
      </w:r>
      <w:r w:rsidRPr="009B021D">
        <w:rPr>
          <w:rFonts w:ascii="Arial Narrow" w:hAnsi="Arial Narrow"/>
        </w:rPr>
        <w:t>Es el documento que contiene los requisitos administrativos, legales, técnicos y económicos que deberán de cumplir los proveedores para participar en un procedimiento de contratación.</w:t>
      </w:r>
    </w:p>
    <w:p w:rsidR="009B021D" w:rsidRPr="009B021D" w:rsidRDefault="00214D83" w:rsidP="009B021D">
      <w:pPr>
        <w:tabs>
          <w:tab w:val="num" w:pos="426"/>
        </w:tabs>
        <w:jc w:val="both"/>
        <w:rPr>
          <w:rFonts w:ascii="Arial Narrow" w:hAnsi="Arial Narrow"/>
        </w:rPr>
      </w:pPr>
      <w:r>
        <w:rPr>
          <w:rFonts w:ascii="Arial Narrow" w:hAnsi="Arial Narrow"/>
          <w:b/>
          <w:lang w:val="es-MX"/>
        </w:rPr>
        <w:t>Dependencia</w:t>
      </w:r>
      <w:r w:rsidR="009B021D" w:rsidRPr="009B021D">
        <w:rPr>
          <w:rFonts w:ascii="Arial Narrow" w:hAnsi="Arial Narrow"/>
          <w:b/>
          <w:lang w:val="es-MX"/>
        </w:rPr>
        <w:t>:</w:t>
      </w:r>
      <w:r w:rsidR="009B021D" w:rsidRPr="009B021D">
        <w:rPr>
          <w:rFonts w:ascii="Arial Narrow" w:hAnsi="Arial Narrow"/>
          <w:lang w:val="es-MX"/>
        </w:rPr>
        <w:t xml:space="preserve"> Las unidades administrativas adscritas a la Administración Pública Centralizada del Gobierno del Estado de Aguascalientes, señaladas en la Ley Orgánica de la Administración Pública del Estado de Aguascalientes.</w:t>
      </w:r>
    </w:p>
    <w:p w:rsidR="009B021D" w:rsidRPr="009B021D" w:rsidRDefault="009B021D" w:rsidP="009B021D">
      <w:pPr>
        <w:tabs>
          <w:tab w:val="num" w:pos="426"/>
        </w:tabs>
        <w:jc w:val="both"/>
        <w:rPr>
          <w:rFonts w:ascii="Arial Narrow" w:hAnsi="Arial Narrow"/>
          <w:lang w:val="es-MX"/>
        </w:rPr>
      </w:pPr>
      <w:r w:rsidRPr="009B021D">
        <w:rPr>
          <w:rFonts w:ascii="Arial Narrow" w:hAnsi="Arial Narrow"/>
        </w:rPr>
        <w:t>DGAD: Dirección General de Adquisiciones de la Secretaría de Administración del Estado.</w:t>
      </w:r>
    </w:p>
    <w:p w:rsidR="009B021D" w:rsidRPr="009B021D" w:rsidRDefault="009B021D" w:rsidP="009B021D">
      <w:pPr>
        <w:tabs>
          <w:tab w:val="num" w:pos="426"/>
        </w:tabs>
        <w:jc w:val="both"/>
        <w:rPr>
          <w:rFonts w:ascii="Arial Narrow" w:hAnsi="Arial Narrow"/>
          <w:lang w:val="es-MX"/>
        </w:rPr>
      </w:pPr>
      <w:r w:rsidRPr="009B021D">
        <w:rPr>
          <w:rFonts w:ascii="Arial Narrow" w:hAnsi="Arial Narrow"/>
          <w:b/>
          <w:lang w:val="es-MX"/>
        </w:rPr>
        <w:t xml:space="preserve">Ente Requirente: </w:t>
      </w:r>
      <w:r w:rsidRPr="009B021D">
        <w:rPr>
          <w:rFonts w:ascii="Arial Narrow" w:hAnsi="Arial Narrow"/>
          <w:lang w:val="es-MX"/>
        </w:rPr>
        <w:t>Las</w:t>
      </w:r>
      <w:r w:rsidRPr="009B021D">
        <w:rPr>
          <w:rFonts w:ascii="Arial Narrow" w:hAnsi="Arial Narrow"/>
        </w:rPr>
        <w:t xml:space="preserve"> </w:t>
      </w:r>
      <w:r w:rsidR="00214D83">
        <w:rPr>
          <w:rFonts w:ascii="Arial Narrow" w:hAnsi="Arial Narrow"/>
        </w:rPr>
        <w:t>Dependencias</w:t>
      </w:r>
      <w:r w:rsidRPr="009B021D">
        <w:rPr>
          <w:rFonts w:ascii="Arial Narrow" w:hAnsi="Arial Narrow"/>
        </w:rPr>
        <w:t xml:space="preserve"> del Ejecutivo o de los Municipios que respectivamente soliciten a la </w:t>
      </w:r>
      <w:r w:rsidR="003F3CB5">
        <w:rPr>
          <w:rFonts w:ascii="Arial Narrow" w:hAnsi="Arial Narrow"/>
        </w:rPr>
        <w:t>Secretaría de Administración del Estado,</w:t>
      </w:r>
      <w:r w:rsidRPr="009B021D">
        <w:rPr>
          <w:rFonts w:ascii="Arial Narrow" w:hAnsi="Arial Narrow"/>
        </w:rPr>
        <w:t xml:space="preserve"> o a su similar en los Municipios, la contratación de adquisiciones, arrendamientos o servicios; así como las unidades administrativas que requieran de las Entidades del Ejecutivo o de los Municipios dichas contrataciones.</w:t>
      </w:r>
    </w:p>
    <w:p w:rsidR="009B021D" w:rsidRPr="009B021D" w:rsidRDefault="00214D83" w:rsidP="009B021D">
      <w:pPr>
        <w:tabs>
          <w:tab w:val="num" w:pos="426"/>
        </w:tabs>
        <w:jc w:val="both"/>
        <w:rPr>
          <w:rFonts w:ascii="Arial Narrow" w:hAnsi="Arial Narrow"/>
          <w:lang w:val="es-MX"/>
        </w:rPr>
      </w:pPr>
      <w:r>
        <w:rPr>
          <w:rFonts w:ascii="Arial Narrow" w:hAnsi="Arial Narrow"/>
          <w:b/>
          <w:lang w:val="es-MX"/>
        </w:rPr>
        <w:t>Entidad</w:t>
      </w:r>
      <w:r w:rsidR="009B021D" w:rsidRPr="009B021D">
        <w:rPr>
          <w:rFonts w:ascii="Arial Narrow" w:hAnsi="Arial Narrow"/>
          <w:b/>
          <w:lang w:val="es-MX"/>
        </w:rPr>
        <w:t>:</w:t>
      </w:r>
      <w:r w:rsidR="009B021D" w:rsidRPr="009B021D">
        <w:rPr>
          <w:rFonts w:ascii="Arial Narrow" w:hAnsi="Arial Narrow"/>
          <w:lang w:val="es-MX"/>
        </w:rPr>
        <w:t xml:space="preserve"> Las señaladas en la Ley para el Control de las Entidades Paraestatales del Estado de Aguascalientes.</w:t>
      </w:r>
    </w:p>
    <w:p w:rsidR="009B021D" w:rsidRPr="009B021D" w:rsidRDefault="009B021D" w:rsidP="009B021D">
      <w:pPr>
        <w:tabs>
          <w:tab w:val="num" w:pos="426"/>
        </w:tabs>
        <w:jc w:val="both"/>
        <w:rPr>
          <w:rFonts w:ascii="Arial Narrow" w:hAnsi="Arial Narrow"/>
          <w:b/>
          <w:highlight w:val="green"/>
          <w:lang w:val="es-MX"/>
        </w:rPr>
      </w:pPr>
      <w:r w:rsidRPr="009B021D">
        <w:rPr>
          <w:rFonts w:ascii="Arial Narrow" w:hAnsi="Arial Narrow"/>
          <w:b/>
          <w:lang w:val="es-MX"/>
        </w:rPr>
        <w:t xml:space="preserve">GEA: </w:t>
      </w:r>
      <w:r w:rsidRPr="009B021D">
        <w:rPr>
          <w:rFonts w:ascii="Arial Narrow" w:hAnsi="Arial Narrow"/>
          <w:lang w:val="es-MX"/>
        </w:rPr>
        <w:t>Gobierno del Estado de Aguascalientes.</w:t>
      </w:r>
    </w:p>
    <w:p w:rsidR="009B021D" w:rsidRPr="009B021D" w:rsidRDefault="009B021D" w:rsidP="009B021D">
      <w:pPr>
        <w:tabs>
          <w:tab w:val="num" w:pos="426"/>
        </w:tabs>
        <w:jc w:val="both"/>
        <w:rPr>
          <w:rFonts w:ascii="Arial Narrow" w:hAnsi="Arial Narrow"/>
          <w:b/>
          <w:lang w:val="es-MX"/>
        </w:rPr>
      </w:pPr>
      <w:r w:rsidRPr="009B021D">
        <w:rPr>
          <w:rFonts w:ascii="Arial Narrow" w:hAnsi="Arial Narrow"/>
          <w:b/>
          <w:lang w:val="es-MX"/>
        </w:rPr>
        <w:t xml:space="preserve">Inicio de Procedimiento: </w:t>
      </w:r>
      <w:r w:rsidRPr="009B021D">
        <w:rPr>
          <w:rFonts w:ascii="Arial Narrow" w:hAnsi="Arial Narrow"/>
          <w:lang w:val="es-MX"/>
        </w:rPr>
        <w:t>Formato a través del cual se autoriza el procedimiento de contratación seleccionado, el cual se acompaña de la investigación de mercado, las cotizaciones y la documentación soporte.</w:t>
      </w:r>
    </w:p>
    <w:p w:rsidR="009B021D" w:rsidRPr="009B021D" w:rsidRDefault="009B021D" w:rsidP="009B021D">
      <w:pPr>
        <w:tabs>
          <w:tab w:val="num" w:pos="426"/>
        </w:tabs>
        <w:jc w:val="both"/>
        <w:rPr>
          <w:rFonts w:ascii="Arial Narrow" w:hAnsi="Arial Narrow"/>
          <w:lang w:val="es-MX"/>
        </w:rPr>
      </w:pPr>
      <w:r w:rsidRPr="009B021D">
        <w:rPr>
          <w:rFonts w:ascii="Arial Narrow" w:hAnsi="Arial Narrow"/>
          <w:b/>
          <w:lang w:val="es-MX"/>
        </w:rPr>
        <w:t xml:space="preserve">Investigación de mercado: </w:t>
      </w:r>
      <w:r w:rsidRPr="009B021D">
        <w:rPr>
          <w:rFonts w:ascii="Arial Narrow" w:hAnsi="Arial Narrow"/>
          <w:lang w:val="es-MX"/>
        </w:rPr>
        <w:t>Es la verificación de la existencia de bienes, arrendamientos o servicios, de proveedores a nivel nacional o internacional y del precio estimado basado en la información que obtengan los Entes requirentes, de organismos públicos o privados, de fabricantes de bienes o prestadores de servicios, o una combinación de dichas fuentes de información.</w:t>
      </w:r>
    </w:p>
    <w:p w:rsidR="009B021D" w:rsidRPr="009B021D" w:rsidRDefault="009B021D" w:rsidP="009B021D">
      <w:pPr>
        <w:tabs>
          <w:tab w:val="num" w:pos="426"/>
        </w:tabs>
        <w:jc w:val="both"/>
        <w:rPr>
          <w:rFonts w:ascii="Arial Narrow" w:hAnsi="Arial Narrow" w:cs="Arial"/>
          <w:color w:val="000000"/>
          <w:lang w:val="es-ES_tradnl"/>
        </w:rPr>
      </w:pPr>
      <w:r w:rsidRPr="009B021D">
        <w:rPr>
          <w:rFonts w:ascii="Arial Narrow" w:hAnsi="Arial Narrow"/>
          <w:b/>
          <w:lang w:val="es-MX"/>
        </w:rPr>
        <w:t xml:space="preserve">Ley de Adquisiciones: </w:t>
      </w:r>
      <w:r w:rsidRPr="009B021D">
        <w:rPr>
          <w:rFonts w:ascii="Arial Narrow" w:hAnsi="Arial Narrow" w:cs="Arial"/>
          <w:color w:val="000000"/>
          <w:lang w:val="es-ES_tradnl"/>
        </w:rPr>
        <w:t>Ley de Adquisiciones, Arrendamientos y Servicios del Estado de Aguascalientes y sus Municipios.</w:t>
      </w:r>
    </w:p>
    <w:p w:rsidR="009B021D" w:rsidRPr="009B021D" w:rsidRDefault="009B021D" w:rsidP="009B021D">
      <w:pPr>
        <w:tabs>
          <w:tab w:val="num" w:pos="426"/>
        </w:tabs>
        <w:jc w:val="both"/>
        <w:rPr>
          <w:rFonts w:ascii="Arial Narrow" w:hAnsi="Arial Narrow"/>
          <w:lang w:val="es-MX"/>
        </w:rPr>
      </w:pPr>
      <w:r w:rsidRPr="009B021D">
        <w:rPr>
          <w:rFonts w:ascii="Arial Narrow" w:hAnsi="Arial Narrow"/>
          <w:b/>
          <w:lang w:val="es-MX"/>
        </w:rPr>
        <w:t>Ley Orgánica:</w:t>
      </w:r>
      <w:r w:rsidRPr="009B021D">
        <w:rPr>
          <w:rFonts w:ascii="Arial Narrow" w:hAnsi="Arial Narrow"/>
          <w:lang w:val="es-MX"/>
        </w:rPr>
        <w:t xml:space="preserve"> Ley Orgánica de la Administración Pública del Estado de Aguascalientes.</w:t>
      </w:r>
    </w:p>
    <w:p w:rsidR="009B021D" w:rsidRPr="009B021D" w:rsidRDefault="009B021D" w:rsidP="009B021D">
      <w:pPr>
        <w:tabs>
          <w:tab w:val="num" w:pos="426"/>
        </w:tabs>
        <w:jc w:val="both"/>
        <w:rPr>
          <w:rFonts w:ascii="Arial Narrow" w:hAnsi="Arial Narrow"/>
          <w:lang w:val="es-MX"/>
        </w:rPr>
      </w:pPr>
      <w:r w:rsidRPr="009B021D">
        <w:rPr>
          <w:rFonts w:ascii="Arial Narrow" w:hAnsi="Arial Narrow"/>
          <w:b/>
          <w:lang w:val="es-MX"/>
        </w:rPr>
        <w:t>Manual:</w:t>
      </w:r>
      <w:r w:rsidR="00A91AC6">
        <w:rPr>
          <w:rFonts w:ascii="Arial Narrow" w:hAnsi="Arial Narrow"/>
          <w:lang w:val="es-MX"/>
        </w:rPr>
        <w:t xml:space="preserve"> El presente </w:t>
      </w:r>
      <w:r w:rsidR="00B9095A">
        <w:rPr>
          <w:rFonts w:ascii="Arial Narrow" w:hAnsi="Arial Narrow"/>
          <w:lang w:val="es-MX"/>
        </w:rPr>
        <w:t>M</w:t>
      </w:r>
      <w:r w:rsidRPr="009B021D">
        <w:rPr>
          <w:rFonts w:ascii="Arial Narrow" w:hAnsi="Arial Narrow"/>
          <w:lang w:val="es-MX"/>
        </w:rPr>
        <w:t>anual de Lineamientos de la Dirección General de Adquisiciones de la Secretaría de A</w:t>
      </w:r>
      <w:r w:rsidR="00214D83">
        <w:rPr>
          <w:rFonts w:ascii="Arial Narrow" w:hAnsi="Arial Narrow"/>
          <w:lang w:val="es-MX"/>
        </w:rPr>
        <w:t>dministración del Estado del Gobierno del Estado</w:t>
      </w:r>
      <w:r w:rsidRPr="009B021D">
        <w:rPr>
          <w:rFonts w:ascii="Arial Narrow" w:hAnsi="Arial Narrow"/>
          <w:lang w:val="es-MX"/>
        </w:rPr>
        <w:t>.</w:t>
      </w:r>
    </w:p>
    <w:p w:rsidR="009B021D" w:rsidRPr="009B021D" w:rsidRDefault="009B021D" w:rsidP="009B021D">
      <w:pPr>
        <w:tabs>
          <w:tab w:val="num" w:pos="426"/>
        </w:tabs>
        <w:jc w:val="both"/>
        <w:rPr>
          <w:rFonts w:ascii="Arial Narrow" w:hAnsi="Arial Narrow"/>
          <w:lang w:val="es-MX"/>
        </w:rPr>
      </w:pPr>
      <w:r w:rsidRPr="009B021D">
        <w:rPr>
          <w:rFonts w:ascii="Arial Narrow" w:hAnsi="Arial Narrow"/>
          <w:b/>
          <w:lang w:val="es-MX"/>
        </w:rPr>
        <w:t xml:space="preserve">Manual de Adquisiciones: </w:t>
      </w:r>
      <w:r w:rsidRPr="009B021D">
        <w:rPr>
          <w:rFonts w:ascii="Arial Narrow" w:hAnsi="Arial Narrow"/>
          <w:lang w:val="es-MX"/>
        </w:rPr>
        <w:t>Manual Único de Adquisiciones, Arrendamientos y Servicios del Gobierno del Estado de Aguascalientes.</w:t>
      </w:r>
    </w:p>
    <w:p w:rsidR="009B021D" w:rsidRPr="009B021D" w:rsidRDefault="009B021D" w:rsidP="009B021D">
      <w:pPr>
        <w:tabs>
          <w:tab w:val="num" w:pos="426"/>
        </w:tabs>
        <w:jc w:val="both"/>
        <w:rPr>
          <w:rFonts w:ascii="Arial Narrow" w:hAnsi="Arial Narrow"/>
        </w:rPr>
      </w:pPr>
      <w:r w:rsidRPr="009B021D">
        <w:rPr>
          <w:rFonts w:ascii="Arial Narrow" w:hAnsi="Arial Narrow"/>
          <w:b/>
          <w:lang w:val="es-MX"/>
        </w:rPr>
        <w:t xml:space="preserve">Procedimiento de Contratación: </w:t>
      </w:r>
      <w:r w:rsidRPr="009B021D">
        <w:rPr>
          <w:rFonts w:ascii="Arial Narrow" w:hAnsi="Arial Narrow"/>
        </w:rPr>
        <w:t xml:space="preserve">Cualquiera de los procedimientos establecidos en el artículo 39 de la </w:t>
      </w:r>
      <w:r w:rsidRPr="009B021D">
        <w:rPr>
          <w:rFonts w:ascii="Arial Narrow" w:hAnsi="Arial Narrow" w:cs="Arial"/>
          <w:color w:val="000000"/>
          <w:lang w:val="es-ES_tradnl"/>
        </w:rPr>
        <w:t>Ley de Adquisiciones, Arrendamientos y Servicios del Estado de Aguascalientes y sus Municipios.</w:t>
      </w:r>
    </w:p>
    <w:p w:rsidR="009B021D" w:rsidRPr="009B021D" w:rsidRDefault="009B021D" w:rsidP="009B021D">
      <w:pPr>
        <w:tabs>
          <w:tab w:val="num" w:pos="426"/>
        </w:tabs>
        <w:jc w:val="both"/>
        <w:rPr>
          <w:rFonts w:ascii="Arial Narrow" w:hAnsi="Arial Narrow"/>
        </w:rPr>
      </w:pPr>
      <w:r w:rsidRPr="009B021D">
        <w:rPr>
          <w:rFonts w:ascii="Arial Narrow" w:hAnsi="Arial Narrow"/>
          <w:b/>
          <w:lang w:val="es-MX"/>
        </w:rPr>
        <w:t xml:space="preserve">Proveedor: </w:t>
      </w:r>
      <w:r w:rsidRPr="009B021D">
        <w:rPr>
          <w:rFonts w:ascii="Arial Narrow" w:hAnsi="Arial Narrow"/>
          <w:lang w:val="es-MX"/>
        </w:rPr>
        <w:t>L</w:t>
      </w:r>
      <w:r w:rsidRPr="009B021D">
        <w:rPr>
          <w:rFonts w:ascii="Arial Narrow" w:hAnsi="Arial Narrow" w:cs="Arial"/>
        </w:rPr>
        <w:t>a persona que participe en cualquier procedimiento de contratación de adquisición de bienes muebles, arrendamiento de bienes o la prestación de servicios, así como la que resulte adjudicada, la que firme y/o ejecute el contrato correspondiente.</w:t>
      </w:r>
    </w:p>
    <w:p w:rsidR="009B021D" w:rsidRPr="009B021D" w:rsidRDefault="009B021D" w:rsidP="009B021D">
      <w:pPr>
        <w:tabs>
          <w:tab w:val="num" w:pos="426"/>
        </w:tabs>
        <w:jc w:val="both"/>
        <w:rPr>
          <w:rFonts w:ascii="Arial Narrow" w:hAnsi="Arial Narrow"/>
        </w:rPr>
      </w:pPr>
      <w:r w:rsidRPr="009B021D">
        <w:rPr>
          <w:rFonts w:ascii="Arial Narrow" w:hAnsi="Arial Narrow"/>
          <w:b/>
          <w:lang w:val="es-MX"/>
        </w:rPr>
        <w:t xml:space="preserve">Recursos Estatales: </w:t>
      </w:r>
      <w:r w:rsidRPr="009B021D">
        <w:rPr>
          <w:rFonts w:ascii="Arial Narrow" w:hAnsi="Arial Narrow"/>
        </w:rPr>
        <w:t xml:space="preserve">Se refiere a peculio o riqueza que otorga el Gobierno del Estado a las </w:t>
      </w:r>
      <w:r w:rsidR="00214D83">
        <w:rPr>
          <w:rFonts w:ascii="Arial Narrow" w:hAnsi="Arial Narrow"/>
        </w:rPr>
        <w:t>Dependencias</w:t>
      </w:r>
      <w:r w:rsidRPr="009B021D">
        <w:rPr>
          <w:rFonts w:ascii="Arial Narrow" w:hAnsi="Arial Narrow"/>
        </w:rPr>
        <w:t xml:space="preserve"> o Entidades de la Administración Pública Estatal a través del Presupuesto de Egresos y cuya fuente son los conceptos contenidos en la propia Ley de Ingresos del Estado de Aguascalientes.</w:t>
      </w:r>
    </w:p>
    <w:p w:rsidR="009B021D" w:rsidRPr="009B021D" w:rsidRDefault="009B021D" w:rsidP="009B021D">
      <w:pPr>
        <w:tabs>
          <w:tab w:val="num" w:pos="426"/>
        </w:tabs>
        <w:jc w:val="both"/>
        <w:rPr>
          <w:rFonts w:ascii="Arial Narrow" w:hAnsi="Arial Narrow"/>
        </w:rPr>
      </w:pPr>
      <w:r w:rsidRPr="009B021D">
        <w:rPr>
          <w:rFonts w:ascii="Arial Narrow" w:hAnsi="Arial Narrow"/>
          <w:b/>
          <w:lang w:val="es-MX"/>
        </w:rPr>
        <w:t xml:space="preserve">Recursos Federales: </w:t>
      </w:r>
      <w:r w:rsidRPr="009B021D">
        <w:rPr>
          <w:rFonts w:ascii="Arial Narrow" w:hAnsi="Arial Narrow"/>
        </w:rPr>
        <w:t>Es el peculio o riqueza que otorga la Federación al Estado de Aguascalientes a través del Presupuesto Federal de Egresos y cuya fuente son las contribuciones federales y otros conceptos de ingresos de la Federación.</w:t>
      </w:r>
    </w:p>
    <w:p w:rsidR="009B021D" w:rsidRPr="009B021D" w:rsidRDefault="003F3CB5" w:rsidP="009B021D">
      <w:pPr>
        <w:tabs>
          <w:tab w:val="num" w:pos="426"/>
        </w:tabs>
        <w:jc w:val="both"/>
        <w:rPr>
          <w:rFonts w:ascii="Arial Narrow" w:hAnsi="Arial Narrow"/>
        </w:rPr>
      </w:pPr>
      <w:r>
        <w:rPr>
          <w:rFonts w:ascii="Arial Narrow" w:hAnsi="Arial Narrow"/>
          <w:b/>
          <w:lang w:val="es-MX"/>
        </w:rPr>
        <w:t>Requisición</w:t>
      </w:r>
      <w:r w:rsidR="009B021D" w:rsidRPr="009B021D">
        <w:rPr>
          <w:rFonts w:ascii="Arial Narrow" w:hAnsi="Arial Narrow"/>
          <w:b/>
          <w:lang w:val="es-MX"/>
        </w:rPr>
        <w:t xml:space="preserve">: </w:t>
      </w:r>
      <w:r w:rsidR="009B021D" w:rsidRPr="009B021D">
        <w:rPr>
          <w:rFonts w:ascii="Arial Narrow" w:hAnsi="Arial Narrow"/>
        </w:rPr>
        <w:t>Solicitud de adquisición de bienes, prestación de servicios y/o arrendamiento de bienes en formato oficial tanto impreso como electrónico.</w:t>
      </w:r>
    </w:p>
    <w:p w:rsidR="009B021D" w:rsidRPr="009B021D" w:rsidRDefault="009B021D" w:rsidP="009B021D">
      <w:pPr>
        <w:tabs>
          <w:tab w:val="num" w:pos="426"/>
        </w:tabs>
        <w:jc w:val="both"/>
        <w:rPr>
          <w:rFonts w:ascii="Arial Narrow" w:hAnsi="Arial Narrow"/>
          <w:b/>
        </w:rPr>
      </w:pPr>
      <w:r w:rsidRPr="009B021D">
        <w:rPr>
          <w:rFonts w:ascii="Arial Narrow" w:hAnsi="Arial Narrow"/>
          <w:b/>
        </w:rPr>
        <w:t>Secretaría:</w:t>
      </w:r>
      <w:r w:rsidRPr="009B021D">
        <w:rPr>
          <w:rFonts w:ascii="Arial Narrow" w:hAnsi="Arial Narrow"/>
        </w:rPr>
        <w:t xml:space="preserve"> La </w:t>
      </w:r>
      <w:r w:rsidRPr="009B021D">
        <w:rPr>
          <w:rFonts w:ascii="Arial Narrow" w:hAnsi="Arial Narrow"/>
          <w:lang w:val="es-MX"/>
        </w:rPr>
        <w:t>Secretaría de Administración del Estado.</w:t>
      </w:r>
      <w:r w:rsidRPr="009B021D">
        <w:rPr>
          <w:rFonts w:ascii="Arial Narrow" w:hAnsi="Arial Narrow"/>
          <w:b/>
        </w:rPr>
        <w:t xml:space="preserve"> </w:t>
      </w:r>
    </w:p>
    <w:p w:rsidR="009B021D" w:rsidRPr="009B021D" w:rsidRDefault="009B021D" w:rsidP="009B021D">
      <w:pPr>
        <w:tabs>
          <w:tab w:val="num" w:pos="426"/>
        </w:tabs>
        <w:jc w:val="both"/>
        <w:rPr>
          <w:rFonts w:ascii="Arial Narrow" w:hAnsi="Arial Narrow"/>
          <w:lang w:val="es-MX"/>
        </w:rPr>
      </w:pPr>
      <w:r w:rsidRPr="009B021D">
        <w:rPr>
          <w:rFonts w:ascii="Arial Narrow" w:hAnsi="Arial Narrow"/>
          <w:b/>
          <w:lang w:val="es-MX"/>
        </w:rPr>
        <w:t xml:space="preserve">Secretario: </w:t>
      </w:r>
      <w:r w:rsidRPr="009B021D">
        <w:rPr>
          <w:rFonts w:ascii="Arial Narrow" w:hAnsi="Arial Narrow"/>
          <w:lang w:val="es-MX"/>
        </w:rPr>
        <w:t>Titular de la Secretaría de Administración del Estado.</w:t>
      </w:r>
    </w:p>
    <w:p w:rsidR="009B021D" w:rsidRPr="009B021D" w:rsidRDefault="009B021D" w:rsidP="009B021D">
      <w:pPr>
        <w:tabs>
          <w:tab w:val="num" w:pos="426"/>
        </w:tabs>
        <w:jc w:val="both"/>
        <w:rPr>
          <w:rFonts w:ascii="Arial Narrow" w:hAnsi="Arial Narrow"/>
        </w:rPr>
      </w:pPr>
      <w:r w:rsidRPr="009B021D">
        <w:rPr>
          <w:rFonts w:ascii="Arial Narrow" w:hAnsi="Arial Narrow"/>
          <w:b/>
          <w:lang w:val="es-MX"/>
        </w:rPr>
        <w:t xml:space="preserve">Sujetos de la Ley: </w:t>
      </w:r>
      <w:r w:rsidRPr="009B021D">
        <w:rPr>
          <w:rFonts w:ascii="Arial Narrow" w:hAnsi="Arial Narrow"/>
        </w:rPr>
        <w:t xml:space="preserve">Las </w:t>
      </w:r>
      <w:r w:rsidR="00214D83">
        <w:rPr>
          <w:rFonts w:ascii="Arial Narrow" w:hAnsi="Arial Narrow"/>
        </w:rPr>
        <w:t>Dependencias</w:t>
      </w:r>
      <w:r w:rsidRPr="009B021D">
        <w:rPr>
          <w:rFonts w:ascii="Arial Narrow" w:hAnsi="Arial Narrow"/>
        </w:rPr>
        <w:t xml:space="preserve"> de Gobierno del Estado, así como los organismos públicos descentralizados, las empresas de participación estatal mayoritaria, organismos auxiliares, los fideicomisos públicos estatales y los municipios que por convenio expreso se adhieran a las disposiciones del presente manual.</w:t>
      </w:r>
    </w:p>
    <w:p w:rsidR="009B021D" w:rsidRPr="009B021D" w:rsidRDefault="009B021D" w:rsidP="009B021D">
      <w:pPr>
        <w:tabs>
          <w:tab w:val="num" w:pos="426"/>
        </w:tabs>
        <w:jc w:val="both"/>
        <w:rPr>
          <w:rFonts w:ascii="Arial Narrow" w:hAnsi="Arial Narrow"/>
          <w:lang w:val="es-MX"/>
        </w:rPr>
      </w:pPr>
      <w:r w:rsidRPr="009B021D">
        <w:rPr>
          <w:rFonts w:ascii="Arial Narrow" w:hAnsi="Arial Narrow"/>
          <w:b/>
          <w:lang w:val="es-MX"/>
        </w:rPr>
        <w:t xml:space="preserve">UMA: </w:t>
      </w:r>
      <w:r w:rsidRPr="009B021D">
        <w:rPr>
          <w:rFonts w:ascii="Arial Narrow" w:hAnsi="Arial Narrow"/>
          <w:lang w:val="es-MX"/>
        </w:rPr>
        <w:t>Unidad de Medida y Actualización establecida por el Instituto Nacional de Estadística y Geografía (INEGI) y publicada en el Diario Oficial de la Federación.</w:t>
      </w:r>
    </w:p>
    <w:p w:rsidR="009B021D" w:rsidRPr="009B021D" w:rsidRDefault="009B021D" w:rsidP="009B021D">
      <w:pPr>
        <w:tabs>
          <w:tab w:val="num" w:pos="426"/>
        </w:tabs>
        <w:jc w:val="both"/>
        <w:rPr>
          <w:rFonts w:ascii="Arial Narrow" w:hAnsi="Arial Narrow"/>
          <w:lang w:val="es-MX"/>
        </w:rPr>
      </w:pPr>
    </w:p>
    <w:p w:rsidR="009B021D" w:rsidRPr="009B021D" w:rsidRDefault="009B021D" w:rsidP="009B021D">
      <w:pPr>
        <w:jc w:val="both"/>
        <w:rPr>
          <w:rFonts w:ascii="Arial Narrow" w:hAnsi="Arial Narrow" w:cs="Arial"/>
          <w:color w:val="000000"/>
        </w:rPr>
      </w:pPr>
    </w:p>
    <w:p w:rsidR="009B021D" w:rsidRPr="009B021D" w:rsidRDefault="009B021D" w:rsidP="009B021D">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0"/>
          <w:szCs w:val="20"/>
        </w:rPr>
      </w:pPr>
      <w:r w:rsidRPr="009B021D">
        <w:rPr>
          <w:rFonts w:ascii="Arial Narrow" w:eastAsia="Times New Roman" w:hAnsi="Arial Narrow" w:cs="Times New Roman"/>
          <w:b/>
          <w:sz w:val="20"/>
          <w:szCs w:val="20"/>
        </w:rPr>
        <w:t>CAPÍTULO I</w:t>
      </w:r>
      <w:r w:rsidR="00E37617">
        <w:rPr>
          <w:rFonts w:ascii="Arial Narrow" w:eastAsia="Times New Roman" w:hAnsi="Arial Narrow" w:cs="Times New Roman"/>
          <w:b/>
          <w:sz w:val="20"/>
          <w:szCs w:val="20"/>
        </w:rPr>
        <w:t>V</w:t>
      </w:r>
    </w:p>
    <w:p w:rsidR="009B021D" w:rsidRPr="009B021D" w:rsidRDefault="009B021D" w:rsidP="009B021D">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0"/>
          <w:szCs w:val="20"/>
        </w:rPr>
      </w:pPr>
      <w:r w:rsidRPr="009B021D">
        <w:rPr>
          <w:rFonts w:ascii="Arial Narrow" w:eastAsia="Times New Roman" w:hAnsi="Arial Narrow" w:cs="Times New Roman"/>
          <w:b/>
          <w:sz w:val="20"/>
          <w:szCs w:val="20"/>
        </w:rPr>
        <w:t>DE LAS DISPOSICIONES GENERALES</w:t>
      </w:r>
    </w:p>
    <w:p w:rsidR="009B021D" w:rsidRPr="009B021D" w:rsidRDefault="009B021D" w:rsidP="009B021D">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0"/>
          <w:szCs w:val="20"/>
        </w:rPr>
      </w:pPr>
      <w:r w:rsidRPr="009B021D">
        <w:rPr>
          <w:rFonts w:ascii="Arial Narrow" w:eastAsia="Times New Roman" w:hAnsi="Arial Narrow" w:cs="Times New Roman"/>
          <w:b/>
          <w:sz w:val="20"/>
          <w:szCs w:val="20"/>
        </w:rPr>
        <w:t>SECCIÓN ÚNICA</w:t>
      </w:r>
    </w:p>
    <w:p w:rsidR="009B021D" w:rsidRPr="009B021D" w:rsidRDefault="009B021D" w:rsidP="009B021D">
      <w:pPr>
        <w:tabs>
          <w:tab w:val="num" w:pos="426"/>
        </w:tabs>
        <w:jc w:val="both"/>
        <w:rPr>
          <w:rFonts w:ascii="Arial Narrow" w:hAnsi="Arial Narrow"/>
        </w:rPr>
      </w:pPr>
    </w:p>
    <w:p w:rsidR="009B021D" w:rsidRPr="00E37617" w:rsidRDefault="009B021D" w:rsidP="00E37617">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E37617">
        <w:rPr>
          <w:rFonts w:ascii="Arial Narrow" w:eastAsia="Calibri" w:hAnsi="Arial Narrow" w:cs="Arial"/>
          <w:bCs/>
          <w:lang w:eastAsia="en-US"/>
        </w:rPr>
        <w:t>Los presentes lineamientos se expiden de conformidad con las facultades conferidas por el artículo 33 fracciones XIX y XXIV de la Ley Orgánica a la Secretaría en materia de Adquisiciones, Arrendamientos y Servicios.</w:t>
      </w:r>
    </w:p>
    <w:p w:rsidR="009B021D" w:rsidRPr="00E37617" w:rsidRDefault="009B021D" w:rsidP="009B021D">
      <w:pPr>
        <w:tabs>
          <w:tab w:val="num" w:pos="426"/>
        </w:tabs>
        <w:jc w:val="both"/>
        <w:rPr>
          <w:rFonts w:ascii="Arial Narrow" w:hAnsi="Arial Narrow"/>
        </w:rPr>
      </w:pPr>
    </w:p>
    <w:p w:rsidR="009B021D" w:rsidRPr="00E37617" w:rsidRDefault="009B021D" w:rsidP="00E37617">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E37617">
        <w:rPr>
          <w:rFonts w:ascii="Arial Narrow" w:eastAsia="Calibri" w:hAnsi="Arial Narrow" w:cs="Arial"/>
          <w:bCs/>
          <w:lang w:eastAsia="en-US"/>
        </w:rPr>
        <w:lastRenderedPageBreak/>
        <w:t xml:space="preserve">Los lineamientos que se contienen en el presente Manual tienen por objeto establecer las políticas generales que, para regular y homologar la operación y el control de los Procedimientos de Contratación, se habrán de implementar por las </w:t>
      </w:r>
      <w:r w:rsidR="00214D83" w:rsidRPr="00E37617">
        <w:rPr>
          <w:rFonts w:ascii="Arial Narrow" w:eastAsia="Calibri" w:hAnsi="Arial Narrow" w:cs="Arial"/>
          <w:bCs/>
          <w:lang w:eastAsia="en-US"/>
        </w:rPr>
        <w:t>Dependencias</w:t>
      </w:r>
      <w:r w:rsidRPr="00E37617">
        <w:rPr>
          <w:rFonts w:ascii="Arial Narrow" w:eastAsia="Calibri" w:hAnsi="Arial Narrow" w:cs="Arial"/>
          <w:bCs/>
          <w:lang w:eastAsia="en-US"/>
        </w:rPr>
        <w:t xml:space="preserve"> y las Entidades de la Administración Pública Paraestatal o los Municipios del Estado que por convenio expreso se adhieran a las disposiciones de la Ley de Adquisiciones y del presente Manual para adquisiciones en forma consolidada.</w:t>
      </w:r>
    </w:p>
    <w:p w:rsidR="009B021D" w:rsidRPr="009B021D" w:rsidRDefault="009B021D" w:rsidP="009B021D">
      <w:pPr>
        <w:tabs>
          <w:tab w:val="num" w:pos="426"/>
        </w:tabs>
        <w:jc w:val="both"/>
        <w:rPr>
          <w:rFonts w:ascii="Arial Narrow" w:hAnsi="Arial Narrow"/>
          <w:lang w:val="es-MX"/>
        </w:rPr>
      </w:pPr>
    </w:p>
    <w:p w:rsidR="009B021D" w:rsidRPr="009B021D" w:rsidRDefault="009B021D" w:rsidP="009B021D">
      <w:pPr>
        <w:tabs>
          <w:tab w:val="num" w:pos="426"/>
        </w:tabs>
        <w:jc w:val="both"/>
        <w:rPr>
          <w:rFonts w:ascii="Arial Narrow" w:hAnsi="Arial Narrow"/>
          <w:lang w:val="es-MX"/>
        </w:rPr>
      </w:pPr>
    </w:p>
    <w:p w:rsidR="009B021D" w:rsidRPr="00E37617" w:rsidRDefault="009B021D" w:rsidP="00E37617">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E37617">
        <w:rPr>
          <w:rFonts w:ascii="Arial Narrow" w:eastAsia="Calibri" w:hAnsi="Arial Narrow" w:cs="Arial"/>
          <w:bCs/>
          <w:lang w:eastAsia="en-US"/>
        </w:rPr>
        <w:t xml:space="preserve">Los lineamientos que se contienen en el presente Manual son de observancia general y obligatoria para todos los servidores públicos de las </w:t>
      </w:r>
      <w:r w:rsidR="00214D83" w:rsidRPr="00E37617">
        <w:rPr>
          <w:rFonts w:ascii="Arial Narrow" w:eastAsia="Calibri" w:hAnsi="Arial Narrow" w:cs="Arial"/>
          <w:bCs/>
          <w:lang w:eastAsia="en-US"/>
        </w:rPr>
        <w:t>Dependencias</w:t>
      </w:r>
      <w:r w:rsidRPr="00E37617">
        <w:rPr>
          <w:rFonts w:ascii="Arial Narrow" w:eastAsia="Calibri" w:hAnsi="Arial Narrow" w:cs="Arial"/>
          <w:bCs/>
          <w:lang w:eastAsia="en-US"/>
        </w:rPr>
        <w:t xml:space="preserve"> y las Entidades de la Administración Pública Paraestatal o los Municipios del Estado que por convenio expreso se adhieran a las disposiciones de la Ley de Adquisiciones y del presente Manual para adquisiciones en forma consolidada.</w:t>
      </w:r>
    </w:p>
    <w:p w:rsidR="009B021D" w:rsidRPr="009B021D" w:rsidRDefault="009B021D" w:rsidP="009B021D">
      <w:pPr>
        <w:tabs>
          <w:tab w:val="num" w:pos="426"/>
        </w:tabs>
        <w:jc w:val="both"/>
        <w:rPr>
          <w:rFonts w:ascii="Arial Narrow" w:hAnsi="Arial Narrow"/>
        </w:rPr>
      </w:pPr>
      <w:r w:rsidRPr="009B021D">
        <w:rPr>
          <w:rFonts w:ascii="Arial Narrow" w:hAnsi="Arial Narrow"/>
        </w:rPr>
        <w:t xml:space="preserve"> </w:t>
      </w:r>
    </w:p>
    <w:p w:rsidR="009B021D" w:rsidRPr="00E37617" w:rsidRDefault="009B021D" w:rsidP="00E37617">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E37617">
        <w:rPr>
          <w:rFonts w:ascii="Arial Narrow" w:eastAsia="Calibri" w:hAnsi="Arial Narrow" w:cs="Arial"/>
          <w:bCs/>
          <w:lang w:eastAsia="en-US"/>
        </w:rPr>
        <w:t>Corresponde a la DGAD, la verificación y vigilancia del cumplimiento de las disposiciones señaladas en el presente Manual.</w:t>
      </w:r>
    </w:p>
    <w:p w:rsidR="009B021D" w:rsidRPr="009B021D" w:rsidRDefault="009B021D" w:rsidP="009B021D">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0"/>
          <w:szCs w:val="20"/>
          <w:lang w:val="es-MX"/>
        </w:rPr>
      </w:pPr>
    </w:p>
    <w:p w:rsidR="009B021D" w:rsidRPr="009B021D" w:rsidRDefault="009B021D" w:rsidP="009B021D">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0"/>
          <w:szCs w:val="20"/>
          <w:lang w:val="es-MX"/>
        </w:rPr>
      </w:pPr>
    </w:p>
    <w:p w:rsidR="009B021D" w:rsidRPr="009B021D" w:rsidRDefault="00E37617" w:rsidP="009B021D">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0"/>
          <w:szCs w:val="20"/>
          <w:lang w:val="es-MX"/>
        </w:rPr>
      </w:pPr>
      <w:r>
        <w:rPr>
          <w:rFonts w:ascii="Arial Narrow" w:eastAsia="Times New Roman" w:hAnsi="Arial Narrow" w:cs="Arial"/>
          <w:b/>
          <w:bCs/>
          <w:sz w:val="20"/>
          <w:szCs w:val="20"/>
          <w:lang w:val="es-MX"/>
        </w:rPr>
        <w:t>CAPÍTULO V</w:t>
      </w:r>
    </w:p>
    <w:p w:rsidR="009B021D" w:rsidRPr="009B021D" w:rsidRDefault="009B021D" w:rsidP="009B021D">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0"/>
          <w:szCs w:val="20"/>
          <w:lang w:val="es-MX"/>
        </w:rPr>
      </w:pPr>
      <w:r w:rsidRPr="009B021D">
        <w:rPr>
          <w:rFonts w:ascii="Arial Narrow" w:eastAsia="Times New Roman" w:hAnsi="Arial Narrow" w:cs="Arial"/>
          <w:b/>
          <w:bCs/>
          <w:sz w:val="20"/>
          <w:szCs w:val="20"/>
          <w:lang w:val="es-MX"/>
        </w:rPr>
        <w:t>DE LAS AUTORIDADES Y ÓRGANOS DE CONTROL EN MATERIA DE ADQUISICIONES</w:t>
      </w:r>
    </w:p>
    <w:p w:rsidR="009B021D" w:rsidRPr="009B021D" w:rsidRDefault="009B021D" w:rsidP="009B021D">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0"/>
          <w:szCs w:val="20"/>
          <w:lang w:val="es-MX"/>
        </w:rPr>
      </w:pPr>
      <w:r w:rsidRPr="009B021D">
        <w:rPr>
          <w:rFonts w:ascii="Arial Narrow" w:eastAsia="Times New Roman" w:hAnsi="Arial Narrow" w:cs="Arial"/>
          <w:b/>
          <w:bCs/>
          <w:sz w:val="20"/>
          <w:szCs w:val="20"/>
          <w:lang w:val="es-MX"/>
        </w:rPr>
        <w:t xml:space="preserve">SECCIÓN ÚNICA </w:t>
      </w:r>
    </w:p>
    <w:p w:rsidR="009B021D" w:rsidRPr="009B021D" w:rsidRDefault="009B021D" w:rsidP="009B021D">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Cs/>
          <w:sz w:val="20"/>
          <w:szCs w:val="20"/>
          <w:lang w:val="es-MX"/>
        </w:rPr>
      </w:pPr>
    </w:p>
    <w:p w:rsidR="009B021D" w:rsidRPr="00E37617" w:rsidRDefault="009B021D" w:rsidP="00E37617">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E37617">
        <w:rPr>
          <w:rFonts w:ascii="Arial Narrow" w:eastAsia="Calibri" w:hAnsi="Arial Narrow" w:cs="Arial"/>
          <w:bCs/>
          <w:lang w:eastAsia="en-US"/>
        </w:rPr>
        <w:t xml:space="preserve">La Secretaría será la </w:t>
      </w:r>
      <w:r w:rsidR="00214D83" w:rsidRPr="00E37617">
        <w:rPr>
          <w:rFonts w:ascii="Arial Narrow" w:eastAsia="Calibri" w:hAnsi="Arial Narrow" w:cs="Arial"/>
          <w:bCs/>
          <w:lang w:eastAsia="en-US"/>
        </w:rPr>
        <w:t>Dependencia</w:t>
      </w:r>
      <w:r w:rsidRPr="00E37617">
        <w:rPr>
          <w:rFonts w:ascii="Arial Narrow" w:eastAsia="Calibri" w:hAnsi="Arial Narrow" w:cs="Arial"/>
          <w:bCs/>
          <w:lang w:eastAsia="en-US"/>
        </w:rPr>
        <w:t xml:space="preserve"> competente y responsable de conocer y ejecutar todos los procedimientos de contratación contenidos en la Ley de Adquisiciones, ello a través de las facultades y atribuciones que para el efecto le confiere el artículo 33 fracciones XIX y XXIV de la Ley Orgánica.</w:t>
      </w:r>
    </w:p>
    <w:p w:rsidR="009B021D" w:rsidRPr="009B021D" w:rsidRDefault="009B021D" w:rsidP="009B021D">
      <w:pPr>
        <w:pStyle w:val="xl22"/>
        <w:pBdr>
          <w:left w:val="none" w:sz="0" w:space="0" w:color="auto"/>
          <w:right w:val="none" w:sz="0" w:space="0" w:color="auto"/>
        </w:pBdr>
        <w:spacing w:before="0" w:beforeAutospacing="0" w:after="0" w:afterAutospacing="0"/>
        <w:jc w:val="both"/>
        <w:rPr>
          <w:rFonts w:ascii="Arial Narrow" w:eastAsia="Times New Roman" w:hAnsi="Arial Narrow" w:cs="Arial"/>
          <w:b/>
          <w:sz w:val="20"/>
          <w:szCs w:val="20"/>
          <w:lang w:val="es-MX"/>
        </w:rPr>
      </w:pPr>
    </w:p>
    <w:p w:rsidR="009B021D" w:rsidRPr="00E37617" w:rsidRDefault="009B021D" w:rsidP="00E37617">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E37617">
        <w:rPr>
          <w:rFonts w:ascii="Arial Narrow" w:eastAsia="Calibri" w:hAnsi="Arial Narrow" w:cs="Arial"/>
          <w:bCs/>
          <w:lang w:eastAsia="en-US"/>
        </w:rPr>
        <w:t xml:space="preserve">El Comité, de conformidad con lo establecido en el artículo 14 de la Ley de Adquisiciones y en acato a lo establecido en el Manual de Integración y Funcionamiento del Comité, es el órgano colegiado de consulta y estudio, cuyo objetivo es intervenir como instancia administrativa en los procedimientos de las adquisiciones, arrendamientos y/o contratación de servicios de bienes requeridos por las </w:t>
      </w:r>
      <w:r w:rsidR="00214D83" w:rsidRPr="00E37617">
        <w:rPr>
          <w:rFonts w:ascii="Arial Narrow" w:eastAsia="Calibri" w:hAnsi="Arial Narrow" w:cs="Arial"/>
          <w:bCs/>
          <w:lang w:eastAsia="en-US"/>
        </w:rPr>
        <w:t>Dependencias</w:t>
      </w:r>
      <w:r w:rsidRPr="00E37617">
        <w:rPr>
          <w:rFonts w:ascii="Arial Narrow" w:eastAsia="Calibri" w:hAnsi="Arial Narrow" w:cs="Arial"/>
          <w:bCs/>
          <w:lang w:eastAsia="en-US"/>
        </w:rPr>
        <w:t xml:space="preserve"> de la Administración Pública Estatal.</w:t>
      </w:r>
    </w:p>
    <w:p w:rsidR="009B021D" w:rsidRPr="009B021D" w:rsidRDefault="009B021D" w:rsidP="009B021D">
      <w:pPr>
        <w:pStyle w:val="xl22"/>
        <w:pBdr>
          <w:left w:val="none" w:sz="0" w:space="0" w:color="auto"/>
          <w:right w:val="none" w:sz="0" w:space="0" w:color="auto"/>
        </w:pBdr>
        <w:spacing w:before="0" w:beforeAutospacing="0" w:after="0" w:afterAutospacing="0"/>
        <w:jc w:val="both"/>
        <w:rPr>
          <w:rFonts w:ascii="Arial Narrow" w:eastAsia="Times New Roman" w:hAnsi="Arial Narrow" w:cs="Arial"/>
          <w:bCs/>
          <w:sz w:val="20"/>
          <w:szCs w:val="20"/>
          <w:lang w:val="es-MX"/>
        </w:rPr>
      </w:pPr>
    </w:p>
    <w:p w:rsidR="009B021D" w:rsidRPr="00E37617" w:rsidRDefault="00E37617" w:rsidP="00E37617">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E37617">
        <w:rPr>
          <w:rFonts w:ascii="Arial Narrow" w:eastAsia="Calibri" w:hAnsi="Arial Narrow" w:cs="Arial"/>
          <w:bCs/>
          <w:lang w:eastAsia="en-US"/>
        </w:rPr>
        <w:t>La integración y funcionamiento, así como las facultades y atribuciones del Comité, serán las expresamente contenidas en la Ley de Adquisiciones y en las demás disposiciones y ordenamientos legales relativos y concordantes.</w:t>
      </w:r>
    </w:p>
    <w:p w:rsidR="009B021D" w:rsidRPr="00E37617" w:rsidRDefault="009B021D" w:rsidP="009B021D">
      <w:pPr>
        <w:pStyle w:val="xl22"/>
        <w:pBdr>
          <w:left w:val="none" w:sz="0" w:space="0" w:color="auto"/>
          <w:right w:val="none" w:sz="0" w:space="0" w:color="auto"/>
        </w:pBdr>
        <w:spacing w:before="0" w:beforeAutospacing="0" w:after="0" w:afterAutospacing="0"/>
        <w:jc w:val="both"/>
        <w:rPr>
          <w:rFonts w:ascii="Arial Narrow" w:hAnsi="Arial Narrow" w:cs="Arial"/>
          <w:sz w:val="20"/>
          <w:szCs w:val="20"/>
        </w:rPr>
      </w:pPr>
    </w:p>
    <w:p w:rsidR="009B021D" w:rsidRPr="00E37617" w:rsidRDefault="00E37617" w:rsidP="00E37617">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E37617">
        <w:rPr>
          <w:rFonts w:ascii="Arial Narrow" w:eastAsia="Calibri" w:hAnsi="Arial Narrow" w:cs="Arial"/>
          <w:bCs/>
          <w:lang w:eastAsia="en-US"/>
        </w:rPr>
        <w:t>La Contraloría</w:t>
      </w:r>
      <w:r w:rsidR="00214D83" w:rsidRPr="00E37617">
        <w:rPr>
          <w:rFonts w:ascii="Arial Narrow" w:eastAsia="Calibri" w:hAnsi="Arial Narrow" w:cs="Arial"/>
          <w:bCs/>
          <w:lang w:eastAsia="en-US"/>
        </w:rPr>
        <w:t xml:space="preserve"> del Estado,</w:t>
      </w:r>
      <w:r w:rsidR="009B021D" w:rsidRPr="00E37617">
        <w:rPr>
          <w:rFonts w:ascii="Arial Narrow" w:eastAsia="Calibri" w:hAnsi="Arial Narrow" w:cs="Arial"/>
          <w:bCs/>
          <w:lang w:eastAsia="en-US"/>
        </w:rPr>
        <w:t xml:space="preserve"> será la </w:t>
      </w:r>
      <w:r w:rsidR="00214D83" w:rsidRPr="00E37617">
        <w:rPr>
          <w:rFonts w:ascii="Arial Narrow" w:eastAsia="Calibri" w:hAnsi="Arial Narrow" w:cs="Arial"/>
          <w:bCs/>
          <w:lang w:eastAsia="en-US"/>
        </w:rPr>
        <w:t>Dependencia</w:t>
      </w:r>
      <w:r w:rsidR="009B021D" w:rsidRPr="00E37617">
        <w:rPr>
          <w:rFonts w:ascii="Arial Narrow" w:eastAsia="Calibri" w:hAnsi="Arial Narrow" w:cs="Arial"/>
          <w:bCs/>
          <w:lang w:eastAsia="en-US"/>
        </w:rPr>
        <w:t xml:space="preserve"> encargada de la revisión y vigilancia en términos del artículo 46 fracciones IV, V, XIII y XXII de la Ley Orgánica, así como lo establecidos en el artículo 2 fracción I de la Ley de Adquisiciones y las demás disposiciones legales aplicables. </w:t>
      </w:r>
    </w:p>
    <w:p w:rsidR="009B021D" w:rsidRPr="009B021D" w:rsidRDefault="009B021D" w:rsidP="009B021D">
      <w:pPr>
        <w:pStyle w:val="xl22"/>
        <w:pBdr>
          <w:left w:val="none" w:sz="0" w:space="0" w:color="auto"/>
          <w:right w:val="none" w:sz="0" w:space="0" w:color="auto"/>
        </w:pBdr>
        <w:spacing w:before="0" w:beforeAutospacing="0" w:after="0" w:afterAutospacing="0"/>
        <w:jc w:val="both"/>
        <w:rPr>
          <w:rFonts w:ascii="Arial Narrow" w:hAnsi="Arial Narrow" w:cs="Arial"/>
          <w:sz w:val="20"/>
          <w:szCs w:val="20"/>
        </w:rPr>
      </w:pPr>
    </w:p>
    <w:p w:rsidR="009B021D" w:rsidRPr="00E37617" w:rsidRDefault="00E37617" w:rsidP="00E37617">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E37617">
        <w:rPr>
          <w:rFonts w:ascii="Arial Narrow" w:eastAsia="Calibri" w:hAnsi="Arial Narrow" w:cs="Arial"/>
          <w:bCs/>
          <w:lang w:eastAsia="en-US"/>
        </w:rPr>
        <w:t>Los Administrativos de los sujetos del presente Manual serán las unidades responsables de enlazar y conducir las relaciones entre aquellos y la Secretaría, así mismo, en atención a lo señalado en el artículo 4 de la Ley será su responsabilidad el inicio de los procesos correspondientes, su seguimiento, la recepción de los bienes y servicios solicitados, así como el trámite de pago.</w:t>
      </w:r>
    </w:p>
    <w:p w:rsidR="009B021D" w:rsidRPr="009B021D" w:rsidRDefault="009B021D" w:rsidP="009B021D">
      <w:pPr>
        <w:pStyle w:val="xl22"/>
        <w:pBdr>
          <w:left w:val="none" w:sz="0" w:space="0" w:color="auto"/>
          <w:right w:val="none" w:sz="0" w:space="0" w:color="auto"/>
        </w:pBdr>
        <w:spacing w:before="0" w:beforeAutospacing="0" w:after="0" w:afterAutospacing="0"/>
        <w:jc w:val="both"/>
        <w:rPr>
          <w:rFonts w:ascii="Arial Narrow" w:hAnsi="Arial Narrow" w:cs="Arial"/>
          <w:sz w:val="20"/>
          <w:szCs w:val="20"/>
        </w:rPr>
      </w:pPr>
    </w:p>
    <w:p w:rsidR="009B021D" w:rsidRPr="009B021D" w:rsidRDefault="009B021D" w:rsidP="009B021D">
      <w:pPr>
        <w:pStyle w:val="xl22"/>
        <w:pBdr>
          <w:left w:val="none" w:sz="0" w:space="0" w:color="auto"/>
          <w:right w:val="none" w:sz="0" w:space="0" w:color="auto"/>
        </w:pBdr>
        <w:spacing w:before="0" w:beforeAutospacing="0" w:after="0" w:afterAutospacing="0"/>
        <w:jc w:val="both"/>
        <w:rPr>
          <w:rFonts w:ascii="Arial Narrow" w:hAnsi="Arial Narrow" w:cs="Arial"/>
          <w:sz w:val="20"/>
          <w:szCs w:val="20"/>
        </w:rPr>
      </w:pPr>
    </w:p>
    <w:p w:rsidR="009B021D" w:rsidRPr="009B021D" w:rsidRDefault="00BA2D10" w:rsidP="009B021D">
      <w:pPr>
        <w:pStyle w:val="Ttulo6"/>
        <w:rPr>
          <w:rFonts w:ascii="Arial Narrow" w:hAnsi="Arial Narrow"/>
          <w:b/>
          <w:sz w:val="20"/>
          <w:szCs w:val="20"/>
        </w:rPr>
      </w:pPr>
      <w:r>
        <w:rPr>
          <w:rFonts w:ascii="Arial Narrow" w:hAnsi="Arial Narrow"/>
          <w:b/>
          <w:sz w:val="20"/>
          <w:szCs w:val="20"/>
        </w:rPr>
        <w:t>CAPÍTULO VI</w:t>
      </w:r>
    </w:p>
    <w:p w:rsidR="009B021D" w:rsidRPr="009B021D" w:rsidRDefault="009B021D" w:rsidP="009B021D">
      <w:pPr>
        <w:jc w:val="center"/>
        <w:rPr>
          <w:rFonts w:ascii="Arial Narrow" w:hAnsi="Arial Narrow" w:cs="Arial"/>
          <w:b/>
          <w:color w:val="000000"/>
          <w:lang w:val="es-MX"/>
        </w:rPr>
      </w:pPr>
      <w:r w:rsidRPr="009B021D">
        <w:rPr>
          <w:rFonts w:ascii="Arial Narrow" w:hAnsi="Arial Narrow" w:cs="Arial"/>
          <w:b/>
          <w:color w:val="000000"/>
          <w:lang w:val="es-MX"/>
        </w:rPr>
        <w:t>DE LOS BIENES Y SERVICIOS SUJETOS A PROCEDIMIENTOS DE CONTRATACIÓN</w:t>
      </w:r>
    </w:p>
    <w:p w:rsidR="009B021D" w:rsidRPr="009B021D" w:rsidRDefault="009B021D" w:rsidP="009B021D">
      <w:pPr>
        <w:jc w:val="center"/>
        <w:rPr>
          <w:rFonts w:ascii="Arial Narrow" w:hAnsi="Arial Narrow" w:cs="Arial"/>
          <w:b/>
          <w:color w:val="000000"/>
          <w:lang w:val="es-MX"/>
        </w:rPr>
      </w:pPr>
      <w:r w:rsidRPr="009B021D">
        <w:rPr>
          <w:rFonts w:ascii="Arial Narrow" w:hAnsi="Arial Narrow" w:cs="Arial"/>
          <w:b/>
          <w:color w:val="000000"/>
          <w:lang w:val="es-MX"/>
        </w:rPr>
        <w:t xml:space="preserve">SECCIÓN </w:t>
      </w:r>
      <w:r w:rsidR="00BA2D10">
        <w:rPr>
          <w:rFonts w:ascii="Arial Narrow" w:hAnsi="Arial Narrow" w:cs="Arial"/>
          <w:b/>
          <w:color w:val="000000"/>
          <w:lang w:val="es-MX"/>
        </w:rPr>
        <w:t>I</w:t>
      </w:r>
      <w:r w:rsidRPr="009B021D">
        <w:rPr>
          <w:rFonts w:ascii="Arial Narrow" w:hAnsi="Arial Narrow" w:cs="Arial"/>
          <w:b/>
          <w:color w:val="000000"/>
          <w:lang w:val="es-MX"/>
        </w:rPr>
        <w:t xml:space="preserve"> </w:t>
      </w:r>
    </w:p>
    <w:p w:rsidR="009B021D" w:rsidRPr="009B021D" w:rsidRDefault="009B021D" w:rsidP="009B021D">
      <w:pPr>
        <w:jc w:val="center"/>
        <w:rPr>
          <w:rFonts w:ascii="Arial Narrow" w:hAnsi="Arial Narrow" w:cs="Arial"/>
          <w:b/>
          <w:color w:val="000000"/>
          <w:lang w:val="es-MX"/>
        </w:rPr>
      </w:pPr>
      <w:r w:rsidRPr="009B021D">
        <w:rPr>
          <w:rFonts w:ascii="Arial Narrow" w:hAnsi="Arial Narrow" w:cs="Arial"/>
          <w:b/>
          <w:color w:val="000000"/>
          <w:lang w:val="es-MX"/>
        </w:rPr>
        <w:t>DE LAS DISPOSICIONES GENERALES</w:t>
      </w:r>
    </w:p>
    <w:p w:rsidR="009B021D" w:rsidRPr="009B021D" w:rsidRDefault="009B021D" w:rsidP="009B021D">
      <w:pPr>
        <w:jc w:val="both"/>
        <w:rPr>
          <w:rFonts w:ascii="Arial Narrow" w:hAnsi="Arial Narrow" w:cs="Arial"/>
          <w:color w:val="000000"/>
          <w:lang w:val="es-MX"/>
        </w:rPr>
      </w:pPr>
    </w:p>
    <w:p w:rsidR="009B021D" w:rsidRPr="00BA2D10" w:rsidRDefault="00BA2D10" w:rsidP="00BA2D10">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BA2D10">
        <w:rPr>
          <w:rFonts w:ascii="Arial Narrow" w:eastAsia="Calibri" w:hAnsi="Arial Narrow" w:cs="Arial"/>
          <w:bCs/>
          <w:lang w:eastAsia="en-US"/>
        </w:rPr>
        <w:t>Los sujetos del presente Manual serán capaces de adquirir bienes, servicios y arrendamientos que requieran para la realización de sus funciones, ello a través de los procedimientos de contratación contemplados en la Ley de Adquisiciones, en el Manual de Adquisiciones, con las limitaciones y lineamientos contenidos en el presente Manual, así como en la legislación vigente aplicable.</w:t>
      </w:r>
    </w:p>
    <w:p w:rsidR="009B021D" w:rsidRPr="00BA2D10" w:rsidRDefault="009B021D" w:rsidP="009B021D">
      <w:pPr>
        <w:jc w:val="both"/>
        <w:rPr>
          <w:rFonts w:ascii="Arial Narrow" w:hAnsi="Arial Narrow" w:cs="Arial"/>
          <w:color w:val="000000"/>
        </w:rPr>
      </w:pPr>
    </w:p>
    <w:p w:rsidR="009B021D" w:rsidRPr="00BA2D10" w:rsidRDefault="00BA2D10" w:rsidP="00BA2D10">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BA2D10">
        <w:rPr>
          <w:rFonts w:ascii="Arial Narrow" w:eastAsia="Calibri" w:hAnsi="Arial Narrow" w:cs="Arial"/>
          <w:bCs/>
          <w:lang w:eastAsia="en-US"/>
        </w:rPr>
        <w:t xml:space="preserve">No forman parte de los procedimientos de contratación señalados, todas las adquisiciones de bienes que sean integrantes de un programa de Obra Pública, con excepción de aquellos bienes destinados al equipamiento, mejora </w:t>
      </w:r>
      <w:r w:rsidR="009B021D" w:rsidRPr="00BA2D10">
        <w:rPr>
          <w:rFonts w:ascii="Arial Narrow" w:eastAsia="Calibri" w:hAnsi="Arial Narrow" w:cs="Arial"/>
          <w:bCs/>
          <w:lang w:eastAsia="en-US"/>
        </w:rPr>
        <w:lastRenderedPageBreak/>
        <w:t xml:space="preserve">o adaptación para un fin determinado de los inmuebles de uso del </w:t>
      </w:r>
      <w:r w:rsidR="00214D83" w:rsidRPr="00BA2D10">
        <w:rPr>
          <w:rFonts w:ascii="Arial Narrow" w:eastAsia="Calibri" w:hAnsi="Arial Narrow" w:cs="Arial"/>
          <w:bCs/>
          <w:lang w:eastAsia="en-US"/>
        </w:rPr>
        <w:t>GEA</w:t>
      </w:r>
      <w:r w:rsidR="009B021D" w:rsidRPr="00BA2D10">
        <w:rPr>
          <w:rFonts w:ascii="Arial Narrow" w:eastAsia="Calibri" w:hAnsi="Arial Narrow" w:cs="Arial"/>
          <w:bCs/>
          <w:lang w:eastAsia="en-US"/>
        </w:rPr>
        <w:t xml:space="preserve"> de conformidad con lo dispuesto por el artículo 3 fracción III de la Ley de Adquisiciones. </w:t>
      </w:r>
    </w:p>
    <w:p w:rsidR="009B021D" w:rsidRPr="009B021D" w:rsidRDefault="009B021D" w:rsidP="009B021D">
      <w:pPr>
        <w:jc w:val="both"/>
        <w:rPr>
          <w:rFonts w:ascii="Arial Narrow" w:hAnsi="Arial Narrow" w:cs="Arial"/>
          <w:color w:val="000000"/>
          <w:lang w:val="es-MX"/>
        </w:rPr>
      </w:pPr>
    </w:p>
    <w:p w:rsidR="009B021D" w:rsidRPr="00BA2D10" w:rsidRDefault="00BA2D10" w:rsidP="00BA2D10">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BA2D10">
        <w:rPr>
          <w:rFonts w:ascii="Arial Narrow" w:eastAsia="Calibri" w:hAnsi="Arial Narrow" w:cs="Arial"/>
          <w:bCs/>
          <w:lang w:eastAsia="en-US"/>
        </w:rPr>
        <w:t>La Secretaría tendrá la facultad de determinar, en caso de que se requiera, los bienes y servicios de uso generalizado que, en forma consolidada, podrán adquirir o contratar las convocantes, con objeto de obtener las mejores condiciones en cuanto a precio y oportunidad, así como fomentar la homologación y compatibilidad de los bienes y servicios a fin de simplificar las tareas de mantenimiento y servicio.</w:t>
      </w:r>
    </w:p>
    <w:p w:rsidR="009B021D" w:rsidRPr="009B021D" w:rsidRDefault="009B021D" w:rsidP="009B021D">
      <w:pPr>
        <w:jc w:val="center"/>
        <w:rPr>
          <w:rFonts w:ascii="Arial Narrow" w:hAnsi="Arial Narrow"/>
          <w:b/>
        </w:rPr>
      </w:pPr>
    </w:p>
    <w:p w:rsidR="009B021D" w:rsidRPr="009B021D" w:rsidRDefault="009B021D" w:rsidP="009B021D">
      <w:pPr>
        <w:jc w:val="center"/>
        <w:rPr>
          <w:rFonts w:ascii="Arial Narrow" w:hAnsi="Arial Narrow"/>
          <w:b/>
        </w:rPr>
      </w:pPr>
    </w:p>
    <w:p w:rsidR="009B021D" w:rsidRPr="009B021D" w:rsidRDefault="009B021D" w:rsidP="009B021D">
      <w:pPr>
        <w:jc w:val="center"/>
        <w:rPr>
          <w:rFonts w:ascii="Arial Narrow" w:hAnsi="Arial Narrow"/>
          <w:b/>
        </w:rPr>
      </w:pPr>
      <w:r w:rsidRPr="009B021D">
        <w:rPr>
          <w:rFonts w:ascii="Arial Narrow" w:hAnsi="Arial Narrow"/>
          <w:b/>
        </w:rPr>
        <w:t xml:space="preserve">SECCIÓN </w:t>
      </w:r>
      <w:r w:rsidR="00BA2D10">
        <w:rPr>
          <w:rFonts w:ascii="Arial Narrow" w:hAnsi="Arial Narrow"/>
          <w:b/>
        </w:rPr>
        <w:t>II</w:t>
      </w:r>
    </w:p>
    <w:p w:rsidR="009B021D" w:rsidRPr="009B021D" w:rsidRDefault="009B021D" w:rsidP="009B021D">
      <w:pPr>
        <w:jc w:val="center"/>
        <w:rPr>
          <w:rFonts w:ascii="Arial Narrow" w:hAnsi="Arial Narrow"/>
          <w:b/>
        </w:rPr>
      </w:pPr>
      <w:r w:rsidRPr="009B021D">
        <w:rPr>
          <w:rFonts w:ascii="Arial Narrow" w:hAnsi="Arial Narrow"/>
          <w:b/>
        </w:rPr>
        <w:t>DE LOS BIENES</w:t>
      </w:r>
    </w:p>
    <w:p w:rsidR="009B021D" w:rsidRPr="009B021D" w:rsidRDefault="009B021D" w:rsidP="009B021D">
      <w:pPr>
        <w:jc w:val="both"/>
        <w:rPr>
          <w:rFonts w:ascii="Arial Narrow" w:hAnsi="Arial Narrow"/>
        </w:rPr>
      </w:pPr>
    </w:p>
    <w:p w:rsidR="009B021D" w:rsidRPr="00BA2D10" w:rsidRDefault="00BA2D10" w:rsidP="00BA2D10">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BA2D10">
        <w:rPr>
          <w:rFonts w:ascii="Arial Narrow" w:eastAsia="Calibri" w:hAnsi="Arial Narrow" w:cs="Arial"/>
          <w:bCs/>
          <w:lang w:eastAsia="en-US"/>
        </w:rPr>
        <w:t xml:space="preserve">Para el cumplimiento de su objeto, los Entes Requirentes, podrán adquirir y arrendar bienes muebles siempre y cuando éstos no formen parte de programas de obra pública. En términos de lo señalado por el artículo 6 de la Ley de Adquisiciones, será responsabilidad de estos obtener los servicios correspondientes para mantener adecuada y satisfactoriamente asegurados los bienes muebles e inmuebles con que cuenten, o se asignen a las </w:t>
      </w:r>
      <w:r w:rsidR="00214D83" w:rsidRPr="00BA2D10">
        <w:rPr>
          <w:rFonts w:ascii="Arial Narrow" w:eastAsia="Calibri" w:hAnsi="Arial Narrow" w:cs="Arial"/>
          <w:bCs/>
          <w:lang w:eastAsia="en-US"/>
        </w:rPr>
        <w:t>Dependencias</w:t>
      </w:r>
      <w:r w:rsidR="009B021D" w:rsidRPr="00BA2D10">
        <w:rPr>
          <w:rFonts w:ascii="Arial Narrow" w:eastAsia="Calibri" w:hAnsi="Arial Narrow" w:cs="Arial"/>
          <w:bCs/>
          <w:lang w:eastAsia="en-US"/>
        </w:rPr>
        <w:t xml:space="preserve"> y Entidades de la Administración Pública Estatal en los términos previstos en la Ley de Bienes del Estado.</w:t>
      </w:r>
    </w:p>
    <w:p w:rsidR="009B021D" w:rsidRPr="009B021D" w:rsidRDefault="009B021D" w:rsidP="009B021D">
      <w:pPr>
        <w:jc w:val="both"/>
        <w:rPr>
          <w:rFonts w:ascii="Arial Narrow" w:hAnsi="Arial Narrow"/>
        </w:rPr>
      </w:pPr>
    </w:p>
    <w:p w:rsidR="009B021D" w:rsidRPr="00BA2D10" w:rsidRDefault="009B021D" w:rsidP="00BA2D10">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BA2D10">
        <w:rPr>
          <w:rFonts w:ascii="Arial Narrow" w:eastAsia="Calibri" w:hAnsi="Arial Narrow" w:cs="Arial"/>
          <w:bCs/>
          <w:lang w:eastAsia="en-US"/>
        </w:rPr>
        <w:t>Los sujetos del Presente Manual deberán sujetarse a los procedimientos de contratación comprendidos en la Ley de Adquisiciones, en el Manual de Adquisiciones y en el presente Manual para adquirir o arrendar bienes muebles necesarios para el cumplimiento de su objeto.</w:t>
      </w:r>
    </w:p>
    <w:p w:rsidR="009B021D" w:rsidRPr="009B021D" w:rsidRDefault="009B021D" w:rsidP="009B021D">
      <w:pPr>
        <w:jc w:val="both"/>
        <w:rPr>
          <w:rFonts w:ascii="Arial Narrow" w:hAnsi="Arial Narrow"/>
        </w:rPr>
      </w:pPr>
    </w:p>
    <w:p w:rsidR="009B021D" w:rsidRPr="009B021D" w:rsidRDefault="009B021D" w:rsidP="009B021D">
      <w:pPr>
        <w:jc w:val="center"/>
        <w:rPr>
          <w:rFonts w:ascii="Arial Narrow" w:hAnsi="Arial Narrow"/>
          <w:b/>
        </w:rPr>
      </w:pPr>
      <w:r w:rsidRPr="009B021D">
        <w:rPr>
          <w:rFonts w:ascii="Arial Narrow" w:hAnsi="Arial Narrow"/>
          <w:b/>
        </w:rPr>
        <w:t xml:space="preserve">SECCIÓN </w:t>
      </w:r>
      <w:r w:rsidR="00BA2D10">
        <w:rPr>
          <w:rFonts w:ascii="Arial Narrow" w:hAnsi="Arial Narrow"/>
          <w:b/>
        </w:rPr>
        <w:t>III</w:t>
      </w:r>
    </w:p>
    <w:p w:rsidR="009B021D" w:rsidRPr="009B021D" w:rsidRDefault="009B021D" w:rsidP="009B021D">
      <w:pPr>
        <w:jc w:val="center"/>
        <w:rPr>
          <w:rFonts w:ascii="Arial Narrow" w:hAnsi="Arial Narrow"/>
          <w:b/>
        </w:rPr>
      </w:pPr>
      <w:r w:rsidRPr="009B021D">
        <w:rPr>
          <w:rFonts w:ascii="Arial Narrow" w:hAnsi="Arial Narrow"/>
          <w:b/>
        </w:rPr>
        <w:t>DE LOS SERVICIOS</w:t>
      </w:r>
    </w:p>
    <w:p w:rsidR="009B021D" w:rsidRPr="009B021D" w:rsidRDefault="009B021D" w:rsidP="009B021D">
      <w:pPr>
        <w:pStyle w:val="Textoindependiente"/>
        <w:spacing w:after="0"/>
        <w:jc w:val="center"/>
        <w:rPr>
          <w:rFonts w:ascii="Arial Narrow" w:hAnsi="Arial Narrow"/>
        </w:rPr>
      </w:pPr>
    </w:p>
    <w:p w:rsidR="009B021D" w:rsidRPr="00BA2D10" w:rsidRDefault="00BA2D10" w:rsidP="00BA2D10">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BA2D10">
        <w:rPr>
          <w:rFonts w:ascii="Arial Narrow" w:eastAsia="Calibri" w:hAnsi="Arial Narrow" w:cs="Arial"/>
          <w:bCs/>
          <w:lang w:eastAsia="en-US"/>
        </w:rPr>
        <w:t xml:space="preserve">Para la adecuada consecución de su objeto, las </w:t>
      </w:r>
      <w:r w:rsidR="00214D83" w:rsidRPr="00BA2D10">
        <w:rPr>
          <w:rFonts w:ascii="Arial Narrow" w:eastAsia="Calibri" w:hAnsi="Arial Narrow" w:cs="Arial"/>
          <w:bCs/>
          <w:lang w:eastAsia="en-US"/>
        </w:rPr>
        <w:t>Dependencias</w:t>
      </w:r>
      <w:r w:rsidR="009B021D" w:rsidRPr="00BA2D10">
        <w:rPr>
          <w:rFonts w:ascii="Arial Narrow" w:eastAsia="Calibri" w:hAnsi="Arial Narrow" w:cs="Arial"/>
          <w:bCs/>
          <w:lang w:eastAsia="en-US"/>
        </w:rPr>
        <w:t xml:space="preserve"> y Entidades del </w:t>
      </w:r>
      <w:r w:rsidR="00214D83" w:rsidRPr="00BA2D10">
        <w:rPr>
          <w:rFonts w:ascii="Arial Narrow" w:eastAsia="Calibri" w:hAnsi="Arial Narrow" w:cs="Arial"/>
          <w:bCs/>
          <w:lang w:eastAsia="en-US"/>
        </w:rPr>
        <w:t>GEA</w:t>
      </w:r>
      <w:r w:rsidR="009B021D" w:rsidRPr="00BA2D10">
        <w:rPr>
          <w:rFonts w:ascii="Arial Narrow" w:eastAsia="Calibri" w:hAnsi="Arial Narrow" w:cs="Arial"/>
          <w:bCs/>
          <w:lang w:eastAsia="en-US"/>
        </w:rPr>
        <w:t xml:space="preserve"> podrán realizar contrataciones a través de las cuales adquieran servicios relacionados a los bienes muebles e inmuebles que se encuentren en su dominio o posesión.</w:t>
      </w:r>
    </w:p>
    <w:p w:rsidR="009B021D" w:rsidRPr="00BA2D10" w:rsidRDefault="009B021D" w:rsidP="009B021D">
      <w:pPr>
        <w:pStyle w:val="Textoindependiente"/>
        <w:spacing w:after="0"/>
        <w:jc w:val="both"/>
        <w:rPr>
          <w:rFonts w:ascii="Arial Narrow" w:hAnsi="Arial Narrow"/>
        </w:rPr>
      </w:pPr>
    </w:p>
    <w:p w:rsidR="009B021D" w:rsidRPr="00BA2D10" w:rsidRDefault="00BA2D10" w:rsidP="00BA2D10">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BA2D10">
        <w:rPr>
          <w:rFonts w:ascii="Arial Narrow" w:eastAsia="Calibri" w:hAnsi="Arial Narrow" w:cs="Arial"/>
          <w:bCs/>
          <w:lang w:eastAsia="en-US"/>
        </w:rPr>
        <w:t xml:space="preserve">Por servicio se entiende la ejecución de una prestación de “hacer” consistente en una serie sistemática de acciones físicas o intelectuales ya sea de mantenimiento, asesoría, consultoría, creaciones científicas, técnicas o de tecnología que un sujeto externo realice en favor del </w:t>
      </w:r>
      <w:r w:rsidR="00214D83" w:rsidRPr="00BA2D10">
        <w:rPr>
          <w:rFonts w:ascii="Arial Narrow" w:eastAsia="Calibri" w:hAnsi="Arial Narrow" w:cs="Arial"/>
          <w:bCs/>
          <w:lang w:eastAsia="en-US"/>
        </w:rPr>
        <w:t>GEA</w:t>
      </w:r>
      <w:r w:rsidR="009B021D" w:rsidRPr="00BA2D10">
        <w:rPr>
          <w:rFonts w:ascii="Arial Narrow" w:eastAsia="Calibri" w:hAnsi="Arial Narrow" w:cs="Arial"/>
          <w:bCs/>
          <w:lang w:eastAsia="en-US"/>
        </w:rPr>
        <w:t xml:space="preserve"> cuya prestación genere una obligación de pago para los Sujetos de este Manual, a cambio de una contraprestación denominada “pago”.</w:t>
      </w:r>
    </w:p>
    <w:p w:rsidR="009B021D" w:rsidRPr="009B021D" w:rsidRDefault="009B021D" w:rsidP="009B021D">
      <w:pPr>
        <w:pStyle w:val="Textoindependiente"/>
        <w:spacing w:after="0"/>
        <w:jc w:val="both"/>
        <w:rPr>
          <w:rFonts w:ascii="Arial Narrow" w:hAnsi="Arial Narrow"/>
        </w:rPr>
      </w:pPr>
    </w:p>
    <w:p w:rsidR="009B021D" w:rsidRPr="00BA2D10" w:rsidRDefault="00BA2D10" w:rsidP="00BA2D10">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BA2D10">
        <w:rPr>
          <w:rFonts w:ascii="Arial Narrow" w:eastAsia="Calibri" w:hAnsi="Arial Narrow" w:cs="Arial"/>
          <w:bCs/>
          <w:lang w:eastAsia="en-US"/>
        </w:rPr>
        <w:t>Todos los servicios que no formen parte un programa de obra pública, que no se encuentren regulados en forma específica por otras disposiciones legales y cuyo valor sea superior a las quince mil veces el valor de la UMA, será adquirido por los sujetos de este Manual a través de los procedimientos patrimoniales contemplados en la Ley, en el Manual de Adquisiciones y en el presente Manual.</w:t>
      </w:r>
    </w:p>
    <w:p w:rsidR="009B021D" w:rsidRPr="009B021D" w:rsidRDefault="009B021D" w:rsidP="009B021D">
      <w:pPr>
        <w:pStyle w:val="Textoindependiente"/>
        <w:spacing w:after="0"/>
        <w:jc w:val="both"/>
        <w:rPr>
          <w:rFonts w:ascii="Arial Narrow" w:hAnsi="Arial Narrow"/>
        </w:rPr>
      </w:pPr>
    </w:p>
    <w:p w:rsidR="009B021D" w:rsidRPr="009B021D" w:rsidRDefault="009B021D" w:rsidP="009B021D">
      <w:pPr>
        <w:pStyle w:val="Estilo"/>
        <w:rPr>
          <w:rFonts w:ascii="Arial Narrow" w:hAnsi="Arial Narrow"/>
          <w:sz w:val="20"/>
          <w:szCs w:val="20"/>
        </w:rPr>
      </w:pPr>
      <w:r w:rsidRPr="009B021D">
        <w:rPr>
          <w:rFonts w:ascii="Arial Narrow" w:hAnsi="Arial Narrow"/>
          <w:sz w:val="20"/>
          <w:szCs w:val="20"/>
        </w:rPr>
        <w:t>Para efectos de la Ley de Adquisiciones entre las contrataciones de prestaciones de servicios, quedan comprendidos, las contrataciones de los servicios relativos a bienes muebles que se encuentren incorporados o adheridos a inmuebles, cuyo mantenimiento no implique modificación alguna al propio inmueble; contrataciones para la reconstrucción y mantenimiento de bienes muebles, maquila, seguros, transportación de bienes muebles o personas, y contrataciones de servicios de limpieza y vigilancia; las contrataciones de prestación de servicios de personas físicas, excepto las contrataciones de servicios personales subordinados o bajo el régimen de honorarios; siempre que éstos últimos sean realizados por ellas mismas sin requerir de la utilización de más de un especialista o técnico; las contrataciones de consultorías, asesorías, estudios e investigaciones, y en general, las contrataciones de los servicios de cualquier naturaleza cuya prestación genere una obligación de pago para los Sujetos de este Manual, salvo que las contrataciones se encuentren reguladas en forma específica por otras disposiciones legales.</w:t>
      </w:r>
    </w:p>
    <w:p w:rsidR="009B021D" w:rsidRPr="009B021D" w:rsidRDefault="009B021D" w:rsidP="009B021D">
      <w:pPr>
        <w:pStyle w:val="Estilo"/>
        <w:rPr>
          <w:rFonts w:ascii="Arial Narrow" w:hAnsi="Arial Narrow"/>
          <w:sz w:val="20"/>
          <w:szCs w:val="20"/>
        </w:rPr>
      </w:pPr>
    </w:p>
    <w:p w:rsidR="009B021D" w:rsidRPr="009B021D" w:rsidRDefault="009B021D" w:rsidP="009B021D">
      <w:pPr>
        <w:pStyle w:val="Textoindependiente"/>
        <w:spacing w:after="0"/>
        <w:jc w:val="both"/>
        <w:rPr>
          <w:rFonts w:ascii="Arial Narrow" w:hAnsi="Arial Narrow"/>
        </w:rPr>
      </w:pPr>
    </w:p>
    <w:p w:rsidR="009B021D" w:rsidRPr="0012461F" w:rsidRDefault="009B021D" w:rsidP="0012461F">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12461F">
        <w:rPr>
          <w:rFonts w:ascii="Arial Narrow" w:eastAsia="Calibri" w:hAnsi="Arial Narrow" w:cs="Arial"/>
          <w:bCs/>
          <w:lang w:eastAsia="en-US"/>
        </w:rPr>
        <w:t xml:space="preserve"> Todo servicio que sea requerido por los sujetos del presente Manual, una vez analizada y validada su procedencia, deberá ser adquirido por la Secretaría a prestadores de servicios que se encuentren debidamente registrados en el Padrón Único de Proveedores de la Administración Pública Estatal en términos de lo dispuesto por el artículo 22 de la Ley.</w:t>
      </w:r>
    </w:p>
    <w:p w:rsidR="009B021D" w:rsidRPr="009B021D" w:rsidRDefault="009B021D" w:rsidP="009B021D">
      <w:pPr>
        <w:pStyle w:val="Textoindependiente"/>
        <w:spacing w:after="0"/>
        <w:jc w:val="both"/>
        <w:rPr>
          <w:rFonts w:ascii="Arial Narrow" w:hAnsi="Arial Narrow"/>
        </w:rPr>
      </w:pPr>
    </w:p>
    <w:p w:rsidR="009B021D" w:rsidRPr="009B021D" w:rsidRDefault="009B021D" w:rsidP="009B021D">
      <w:pPr>
        <w:pStyle w:val="Textoindependiente"/>
        <w:spacing w:after="0"/>
        <w:jc w:val="both"/>
        <w:rPr>
          <w:rFonts w:ascii="Arial Narrow" w:hAnsi="Arial Narrow"/>
        </w:rPr>
      </w:pPr>
    </w:p>
    <w:p w:rsidR="009B021D" w:rsidRPr="009B021D" w:rsidRDefault="009B021D" w:rsidP="009B021D">
      <w:pPr>
        <w:jc w:val="center"/>
        <w:rPr>
          <w:rFonts w:ascii="Arial Narrow" w:hAnsi="Arial Narrow"/>
          <w:b/>
        </w:rPr>
      </w:pPr>
      <w:r w:rsidRPr="009B021D">
        <w:rPr>
          <w:rFonts w:ascii="Arial Narrow" w:hAnsi="Arial Narrow"/>
          <w:b/>
        </w:rPr>
        <w:t>CAPÍTULO V</w:t>
      </w:r>
      <w:r w:rsidR="00650885">
        <w:rPr>
          <w:rFonts w:ascii="Arial Narrow" w:hAnsi="Arial Narrow"/>
          <w:b/>
        </w:rPr>
        <w:t>II</w:t>
      </w:r>
    </w:p>
    <w:p w:rsidR="009B021D" w:rsidRPr="009B021D" w:rsidRDefault="009B021D" w:rsidP="009B021D">
      <w:pPr>
        <w:jc w:val="center"/>
        <w:rPr>
          <w:rFonts w:ascii="Arial Narrow" w:hAnsi="Arial Narrow"/>
          <w:b/>
        </w:rPr>
      </w:pPr>
      <w:r w:rsidRPr="009B021D">
        <w:rPr>
          <w:rFonts w:ascii="Arial Narrow" w:hAnsi="Arial Narrow"/>
          <w:b/>
        </w:rPr>
        <w:t>DE LA PLANEACIÓN, PROGRAMACIÓN Y PRESUPUESTO</w:t>
      </w:r>
    </w:p>
    <w:p w:rsidR="00650885" w:rsidRDefault="009B021D" w:rsidP="009B021D">
      <w:pPr>
        <w:jc w:val="center"/>
        <w:rPr>
          <w:rFonts w:ascii="Arial Narrow" w:hAnsi="Arial Narrow"/>
          <w:b/>
        </w:rPr>
      </w:pPr>
      <w:r w:rsidRPr="009B021D">
        <w:rPr>
          <w:rFonts w:ascii="Arial Narrow" w:hAnsi="Arial Narrow"/>
          <w:b/>
        </w:rPr>
        <w:t xml:space="preserve">SECCIÓN </w:t>
      </w:r>
      <w:r w:rsidR="00650885">
        <w:rPr>
          <w:rFonts w:ascii="Arial Narrow" w:hAnsi="Arial Narrow"/>
          <w:b/>
        </w:rPr>
        <w:t xml:space="preserve">I </w:t>
      </w:r>
    </w:p>
    <w:p w:rsidR="009B021D" w:rsidRPr="009B021D" w:rsidRDefault="00650885" w:rsidP="009B021D">
      <w:pPr>
        <w:jc w:val="center"/>
        <w:rPr>
          <w:rFonts w:ascii="Arial Narrow" w:hAnsi="Arial Narrow"/>
          <w:b/>
        </w:rPr>
      </w:pPr>
      <w:r>
        <w:rPr>
          <w:rFonts w:ascii="Arial Narrow" w:hAnsi="Arial Narrow"/>
          <w:b/>
        </w:rPr>
        <w:t>D</w:t>
      </w:r>
      <w:r w:rsidR="009B021D" w:rsidRPr="009B021D">
        <w:rPr>
          <w:rFonts w:ascii="Arial Narrow" w:hAnsi="Arial Narrow"/>
          <w:b/>
        </w:rPr>
        <w:t>E LAS DISPOSICIONES GENERALES</w:t>
      </w:r>
    </w:p>
    <w:p w:rsidR="009B021D" w:rsidRPr="009B021D" w:rsidRDefault="009B021D" w:rsidP="009B021D">
      <w:pPr>
        <w:pStyle w:val="Textoindependiente"/>
        <w:spacing w:after="0"/>
        <w:jc w:val="both"/>
        <w:rPr>
          <w:rFonts w:ascii="Arial Narrow" w:hAnsi="Arial Narrow"/>
        </w:rPr>
      </w:pPr>
    </w:p>
    <w:p w:rsidR="009B021D" w:rsidRPr="009B021D" w:rsidRDefault="009B021D" w:rsidP="009B021D">
      <w:pPr>
        <w:pStyle w:val="Textoindependiente"/>
        <w:spacing w:after="0"/>
        <w:jc w:val="both"/>
        <w:rPr>
          <w:rFonts w:ascii="Arial Narrow" w:hAnsi="Arial Narrow"/>
        </w:rPr>
      </w:pPr>
    </w:p>
    <w:p w:rsidR="009B021D" w:rsidRDefault="00650885" w:rsidP="00650885">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650885">
        <w:rPr>
          <w:rFonts w:ascii="Arial Narrow" w:eastAsia="Calibri" w:hAnsi="Arial Narrow" w:cs="Arial"/>
          <w:bCs/>
          <w:lang w:eastAsia="en-US"/>
        </w:rPr>
        <w:t xml:space="preserve">La planeación, programación y presupuesto de los recursos se refiere al estudio y decisión previa, con tiempo de antelación, de los bienes, arrendamientos o servicios que requieran las </w:t>
      </w:r>
      <w:r w:rsidR="00214D83" w:rsidRPr="00650885">
        <w:rPr>
          <w:rFonts w:ascii="Arial Narrow" w:eastAsia="Calibri" w:hAnsi="Arial Narrow" w:cs="Arial"/>
          <w:bCs/>
          <w:lang w:eastAsia="en-US"/>
        </w:rPr>
        <w:t>Dependencias</w:t>
      </w:r>
      <w:r w:rsidR="009B021D" w:rsidRPr="00650885">
        <w:rPr>
          <w:rFonts w:ascii="Arial Narrow" w:eastAsia="Calibri" w:hAnsi="Arial Narrow" w:cs="Arial"/>
          <w:bCs/>
          <w:lang w:eastAsia="en-US"/>
        </w:rPr>
        <w:t xml:space="preserve"> y así mismo de las erogaciones que para tal efecto se han de efectuar. En acato a lo establecido por el artículo 28 de la Ley, los Entes requirentes deberán ajustarse a:</w:t>
      </w:r>
    </w:p>
    <w:p w:rsidR="00650885" w:rsidRPr="00650885" w:rsidRDefault="00650885" w:rsidP="00650885">
      <w:pPr>
        <w:pStyle w:val="Textoindependiente"/>
        <w:tabs>
          <w:tab w:val="left" w:pos="0"/>
          <w:tab w:val="left" w:pos="993"/>
        </w:tabs>
        <w:spacing w:after="0"/>
        <w:jc w:val="both"/>
        <w:rPr>
          <w:rFonts w:ascii="Arial Narrow" w:eastAsia="Calibri" w:hAnsi="Arial Narrow" w:cs="Arial"/>
          <w:bCs/>
          <w:lang w:eastAsia="en-US"/>
        </w:rPr>
      </w:pPr>
    </w:p>
    <w:p w:rsidR="009B021D" w:rsidRPr="009B021D" w:rsidRDefault="009B021D" w:rsidP="00A2382B">
      <w:pPr>
        <w:numPr>
          <w:ilvl w:val="0"/>
          <w:numId w:val="5"/>
        </w:numPr>
        <w:tabs>
          <w:tab w:val="clear" w:pos="454"/>
          <w:tab w:val="num" w:pos="709"/>
        </w:tabs>
        <w:ind w:left="709" w:hanging="425"/>
        <w:jc w:val="both"/>
        <w:rPr>
          <w:rFonts w:ascii="Arial Narrow" w:hAnsi="Arial Narrow"/>
        </w:rPr>
      </w:pPr>
      <w:r w:rsidRPr="009B021D">
        <w:rPr>
          <w:rFonts w:ascii="Arial Narrow" w:hAnsi="Arial Narrow"/>
        </w:rPr>
        <w:t>Los objetivos y prioridades del Plan Sexenal de</w:t>
      </w:r>
      <w:r w:rsidR="00214D83">
        <w:rPr>
          <w:rFonts w:ascii="Arial Narrow" w:hAnsi="Arial Narrow"/>
        </w:rPr>
        <w:t>l</w:t>
      </w:r>
      <w:r w:rsidRPr="009B021D">
        <w:rPr>
          <w:rFonts w:ascii="Arial Narrow" w:hAnsi="Arial Narrow"/>
        </w:rPr>
        <w:t xml:space="preserve"> Gobierno del Estado o del Plan de Desarrollo Municipal, según sea el caso, a los programas institucionales, y especiales que correspondan, así como a las previsiones contenidas en sus programas anuales; y</w:t>
      </w:r>
    </w:p>
    <w:p w:rsidR="009B021D" w:rsidRPr="009B021D" w:rsidRDefault="009B021D" w:rsidP="00A2382B">
      <w:pPr>
        <w:numPr>
          <w:ilvl w:val="0"/>
          <w:numId w:val="5"/>
        </w:numPr>
        <w:tabs>
          <w:tab w:val="clear" w:pos="454"/>
          <w:tab w:val="num" w:pos="709"/>
        </w:tabs>
        <w:ind w:left="709" w:hanging="425"/>
        <w:jc w:val="both"/>
        <w:rPr>
          <w:rFonts w:ascii="Arial Narrow" w:hAnsi="Arial Narrow"/>
        </w:rPr>
      </w:pPr>
      <w:r w:rsidRPr="009B021D">
        <w:rPr>
          <w:rFonts w:ascii="Arial Narrow" w:hAnsi="Arial Narrow"/>
        </w:rPr>
        <w:t>Los objetivos, metas y previsiones de recursos establecidos en el Presupuesto de Egresos del Estado o del Municipio, según sea el caso.</w:t>
      </w:r>
    </w:p>
    <w:p w:rsidR="009B021D" w:rsidRPr="009B021D" w:rsidRDefault="009B021D" w:rsidP="009B021D">
      <w:pPr>
        <w:jc w:val="both"/>
        <w:rPr>
          <w:rFonts w:ascii="Arial Narrow" w:hAnsi="Arial Narrow"/>
        </w:rPr>
      </w:pPr>
    </w:p>
    <w:p w:rsidR="009B021D" w:rsidRPr="00A2382B" w:rsidRDefault="009B021D" w:rsidP="00A2382B">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A2382B">
        <w:rPr>
          <w:rFonts w:ascii="Arial Narrow" w:eastAsia="Calibri" w:hAnsi="Arial Narrow" w:cs="Arial"/>
          <w:bCs/>
          <w:lang w:eastAsia="en-US"/>
        </w:rPr>
        <w:t xml:space="preserve"> Las </w:t>
      </w:r>
      <w:r w:rsidR="00214D83" w:rsidRPr="00A2382B">
        <w:rPr>
          <w:rFonts w:ascii="Arial Narrow" w:eastAsia="Calibri" w:hAnsi="Arial Narrow" w:cs="Arial"/>
          <w:bCs/>
          <w:lang w:eastAsia="en-US"/>
        </w:rPr>
        <w:t>Dependencias y E</w:t>
      </w:r>
      <w:r w:rsidRPr="00A2382B">
        <w:rPr>
          <w:rFonts w:ascii="Arial Narrow" w:eastAsia="Calibri" w:hAnsi="Arial Narrow" w:cs="Arial"/>
          <w:bCs/>
          <w:lang w:eastAsia="en-US"/>
        </w:rPr>
        <w:t>ntidades del Ejecutivo y los Municipios formularán dentro del primer mes de cada año sus programas anuales de adquisiciones, arrendamientos y servicios requeridos ajustándose exactamente a lo que dispone el artículo 32 de La Ley.</w:t>
      </w:r>
    </w:p>
    <w:p w:rsidR="009B021D" w:rsidRPr="009B021D" w:rsidRDefault="009B021D" w:rsidP="009B021D">
      <w:pPr>
        <w:jc w:val="both"/>
        <w:rPr>
          <w:rFonts w:ascii="Arial Narrow" w:hAnsi="Arial Narrow"/>
        </w:rPr>
      </w:pPr>
    </w:p>
    <w:p w:rsidR="009B021D" w:rsidRPr="00A2382B" w:rsidRDefault="009B021D" w:rsidP="00A2382B">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A2382B">
        <w:rPr>
          <w:rFonts w:ascii="Arial Narrow" w:eastAsia="Calibri" w:hAnsi="Arial Narrow" w:cs="Arial"/>
          <w:bCs/>
          <w:lang w:eastAsia="en-US"/>
        </w:rPr>
        <w:t xml:space="preserve"> Para todos los efectos de Planeación, Programación y Presupuestación de adquisiciones, arrendamientos y servicios, las </w:t>
      </w:r>
      <w:r w:rsidR="00214D83" w:rsidRPr="00A2382B">
        <w:rPr>
          <w:rFonts w:ascii="Arial Narrow" w:eastAsia="Calibri" w:hAnsi="Arial Narrow" w:cs="Arial"/>
          <w:bCs/>
          <w:lang w:eastAsia="en-US"/>
        </w:rPr>
        <w:t>Dependencias y E</w:t>
      </w:r>
      <w:r w:rsidRPr="00A2382B">
        <w:rPr>
          <w:rFonts w:ascii="Arial Narrow" w:eastAsia="Calibri" w:hAnsi="Arial Narrow" w:cs="Arial"/>
          <w:bCs/>
          <w:lang w:eastAsia="en-US"/>
        </w:rPr>
        <w:t>ntidades se sujetarán a</w:t>
      </w:r>
      <w:r w:rsidR="00A91AC6" w:rsidRPr="00A2382B">
        <w:rPr>
          <w:rFonts w:ascii="Arial Narrow" w:eastAsia="Calibri" w:hAnsi="Arial Narrow" w:cs="Arial"/>
          <w:bCs/>
          <w:lang w:eastAsia="en-US"/>
        </w:rPr>
        <w:t xml:space="preserve"> lo establecido en el presente M</w:t>
      </w:r>
      <w:r w:rsidRPr="00A2382B">
        <w:rPr>
          <w:rFonts w:ascii="Arial Narrow" w:eastAsia="Calibri" w:hAnsi="Arial Narrow" w:cs="Arial"/>
          <w:bCs/>
          <w:lang w:eastAsia="en-US"/>
        </w:rPr>
        <w:t>anual, así como en lo dispuesto por los artículos del 28 al 34 de La Ley de Adquisiciones.</w:t>
      </w:r>
    </w:p>
    <w:p w:rsidR="009B021D" w:rsidRPr="009B021D" w:rsidRDefault="009B021D" w:rsidP="009B021D">
      <w:pPr>
        <w:jc w:val="center"/>
        <w:rPr>
          <w:rFonts w:ascii="Arial Narrow" w:hAnsi="Arial Narrow"/>
          <w:b/>
        </w:rPr>
      </w:pPr>
    </w:p>
    <w:p w:rsidR="00E10006" w:rsidRDefault="009B021D" w:rsidP="009B021D">
      <w:pPr>
        <w:jc w:val="center"/>
        <w:rPr>
          <w:rFonts w:ascii="Arial Narrow" w:hAnsi="Arial Narrow"/>
          <w:b/>
        </w:rPr>
      </w:pPr>
      <w:r w:rsidRPr="009B021D">
        <w:rPr>
          <w:rFonts w:ascii="Arial Narrow" w:hAnsi="Arial Narrow"/>
          <w:b/>
        </w:rPr>
        <w:t xml:space="preserve">SECCIÓN </w:t>
      </w:r>
      <w:r w:rsidR="00E10006">
        <w:rPr>
          <w:rFonts w:ascii="Arial Narrow" w:hAnsi="Arial Narrow"/>
          <w:b/>
        </w:rPr>
        <w:t>II</w:t>
      </w:r>
    </w:p>
    <w:p w:rsidR="009B021D" w:rsidRPr="009B021D" w:rsidRDefault="009B021D" w:rsidP="009B021D">
      <w:pPr>
        <w:jc w:val="center"/>
        <w:rPr>
          <w:rFonts w:ascii="Arial Narrow" w:hAnsi="Arial Narrow"/>
          <w:b/>
        </w:rPr>
      </w:pPr>
      <w:r w:rsidRPr="009B021D">
        <w:rPr>
          <w:rFonts w:ascii="Arial Narrow" w:hAnsi="Arial Narrow"/>
          <w:b/>
        </w:rPr>
        <w:t>DE LA PLANEACIÓN Y PROGRAMACIÓN</w:t>
      </w:r>
    </w:p>
    <w:p w:rsidR="009B021D" w:rsidRPr="009B021D" w:rsidRDefault="009B021D" w:rsidP="009B021D">
      <w:pPr>
        <w:jc w:val="center"/>
        <w:rPr>
          <w:rFonts w:ascii="Arial Narrow" w:hAnsi="Arial Narrow"/>
          <w:b/>
        </w:rPr>
      </w:pPr>
    </w:p>
    <w:p w:rsidR="009B021D" w:rsidRPr="009B021D" w:rsidRDefault="009B021D" w:rsidP="009B021D">
      <w:pPr>
        <w:jc w:val="center"/>
        <w:rPr>
          <w:rFonts w:ascii="Arial Narrow" w:hAnsi="Arial Narrow"/>
          <w:lang w:val="es-MX"/>
        </w:rPr>
      </w:pPr>
    </w:p>
    <w:p w:rsidR="009B021D" w:rsidRPr="00F17221" w:rsidRDefault="00F17221" w:rsidP="00F17221">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F17221">
        <w:rPr>
          <w:rFonts w:ascii="Arial Narrow" w:eastAsia="Calibri" w:hAnsi="Arial Narrow" w:cs="Arial"/>
          <w:bCs/>
          <w:lang w:eastAsia="en-US"/>
        </w:rPr>
        <w:t>Para solicitar su registro al Padrón Único de Proveedores de la Admi</w:t>
      </w:r>
      <w:r w:rsidR="003F3CB5" w:rsidRPr="00F17221">
        <w:rPr>
          <w:rFonts w:ascii="Arial Narrow" w:eastAsia="Calibri" w:hAnsi="Arial Narrow" w:cs="Arial"/>
          <w:bCs/>
          <w:lang w:eastAsia="en-US"/>
        </w:rPr>
        <w:t>nistración Pública Estatal los P</w:t>
      </w:r>
      <w:r w:rsidR="009B021D" w:rsidRPr="00F17221">
        <w:rPr>
          <w:rFonts w:ascii="Arial Narrow" w:eastAsia="Calibri" w:hAnsi="Arial Narrow" w:cs="Arial"/>
          <w:bCs/>
          <w:lang w:eastAsia="en-US"/>
        </w:rPr>
        <w:t>roveedores deberán presentar los siguientes requisitos para persona moral:</w:t>
      </w:r>
    </w:p>
    <w:p w:rsidR="009B021D" w:rsidRPr="009B021D" w:rsidRDefault="009B021D" w:rsidP="009B021D">
      <w:pPr>
        <w:jc w:val="both"/>
        <w:rPr>
          <w:rFonts w:ascii="Arial Narrow" w:hAnsi="Arial Narrow"/>
          <w:lang w:val="es-MX"/>
        </w:rPr>
      </w:pPr>
    </w:p>
    <w:p w:rsidR="009B021D" w:rsidRPr="00F17221" w:rsidRDefault="009B021D" w:rsidP="00F17221">
      <w:pPr>
        <w:numPr>
          <w:ilvl w:val="0"/>
          <w:numId w:val="16"/>
        </w:numPr>
        <w:tabs>
          <w:tab w:val="clear" w:pos="454"/>
          <w:tab w:val="num" w:pos="851"/>
        </w:tabs>
        <w:ind w:left="851"/>
        <w:jc w:val="both"/>
        <w:rPr>
          <w:rFonts w:ascii="Arial Narrow" w:hAnsi="Arial Narrow"/>
        </w:rPr>
      </w:pPr>
      <w:r w:rsidRPr="00F17221">
        <w:rPr>
          <w:rFonts w:ascii="Arial Narrow" w:hAnsi="Arial Narrow"/>
        </w:rPr>
        <w:t>Formato de solicitud de inscripción y/o refrendo debidamente elaborada a máquina o en computadora y firmada por el Representante y/o Apoderado Legal; la solicitud deberá tener una vigencia de elaboración de la solicitud a la fecha de presentación en nuestras oficinas, de no más de 5 días hábiles.</w:t>
      </w:r>
    </w:p>
    <w:p w:rsidR="009B021D" w:rsidRPr="00F17221" w:rsidRDefault="009B021D" w:rsidP="00F17221">
      <w:pPr>
        <w:numPr>
          <w:ilvl w:val="0"/>
          <w:numId w:val="16"/>
        </w:numPr>
        <w:tabs>
          <w:tab w:val="clear" w:pos="454"/>
          <w:tab w:val="num" w:pos="851"/>
        </w:tabs>
        <w:ind w:left="851"/>
        <w:jc w:val="both"/>
        <w:rPr>
          <w:rFonts w:ascii="Arial Narrow" w:hAnsi="Arial Narrow"/>
        </w:rPr>
      </w:pPr>
      <w:r w:rsidRPr="00F17221">
        <w:rPr>
          <w:rFonts w:ascii="Arial Narrow" w:hAnsi="Arial Narrow"/>
        </w:rPr>
        <w:t>Nombre de Usuario COMPRANET (solo en caso de tenerlo y de participar en eventos o procedimientos federales).</w:t>
      </w:r>
    </w:p>
    <w:p w:rsidR="009B021D" w:rsidRPr="00F17221" w:rsidRDefault="009B021D" w:rsidP="00F17221">
      <w:pPr>
        <w:numPr>
          <w:ilvl w:val="0"/>
          <w:numId w:val="16"/>
        </w:numPr>
        <w:tabs>
          <w:tab w:val="clear" w:pos="454"/>
          <w:tab w:val="num" w:pos="851"/>
        </w:tabs>
        <w:ind w:left="851"/>
        <w:jc w:val="both"/>
        <w:rPr>
          <w:rFonts w:ascii="Arial Narrow" w:hAnsi="Arial Narrow"/>
        </w:rPr>
      </w:pPr>
      <w:r w:rsidRPr="00F17221">
        <w:rPr>
          <w:rFonts w:ascii="Arial Narrow" w:hAnsi="Arial Narrow"/>
        </w:rPr>
        <w:t xml:space="preserve">Anexo 1, sólo en caso de tener domicilio fiscal fuera del Estado y contar con una sucursal en Aguascalientes y en su caso deberá anexar comprobante de domicilio de la sucursal, con vigencia no mayor al mes inmediato anterior a la fecha de presentación de la solicitud de inscripción y/o refrendo. </w:t>
      </w:r>
    </w:p>
    <w:p w:rsidR="009B021D" w:rsidRPr="00F17221" w:rsidRDefault="009B021D" w:rsidP="00F17221">
      <w:pPr>
        <w:numPr>
          <w:ilvl w:val="0"/>
          <w:numId w:val="16"/>
        </w:numPr>
        <w:tabs>
          <w:tab w:val="clear" w:pos="454"/>
          <w:tab w:val="num" w:pos="851"/>
        </w:tabs>
        <w:ind w:left="851"/>
        <w:jc w:val="both"/>
        <w:rPr>
          <w:rFonts w:ascii="Arial Narrow" w:hAnsi="Arial Narrow"/>
        </w:rPr>
      </w:pPr>
      <w:r w:rsidRPr="00F17221">
        <w:rPr>
          <w:rFonts w:ascii="Arial Narrow" w:hAnsi="Arial Narrow"/>
        </w:rPr>
        <w:t>Identificación oficial: Original o copia certificada y copia simple legible de la del Apoderado y/o Representante Legal (IFE, INE y Pasaporte vigentes o Cédula Profesional).</w:t>
      </w:r>
    </w:p>
    <w:p w:rsidR="009B021D" w:rsidRPr="00F17221" w:rsidRDefault="009B021D" w:rsidP="00F17221">
      <w:pPr>
        <w:numPr>
          <w:ilvl w:val="0"/>
          <w:numId w:val="16"/>
        </w:numPr>
        <w:tabs>
          <w:tab w:val="clear" w:pos="454"/>
          <w:tab w:val="num" w:pos="851"/>
        </w:tabs>
        <w:ind w:left="851"/>
        <w:jc w:val="both"/>
        <w:rPr>
          <w:rFonts w:ascii="Arial Narrow" w:hAnsi="Arial Narrow"/>
        </w:rPr>
      </w:pPr>
      <w:r w:rsidRPr="00F17221">
        <w:rPr>
          <w:rFonts w:ascii="Arial Narrow" w:hAnsi="Arial Narrow"/>
        </w:rPr>
        <w:t>Constancia de Situación Fiscal (documento impreso del mes en curso, emitido por el SAT con cédula, nombre o razón social, actividad, etc.).</w:t>
      </w:r>
    </w:p>
    <w:p w:rsidR="009B021D" w:rsidRPr="00F17221" w:rsidRDefault="009B021D" w:rsidP="00F17221">
      <w:pPr>
        <w:numPr>
          <w:ilvl w:val="0"/>
          <w:numId w:val="16"/>
        </w:numPr>
        <w:tabs>
          <w:tab w:val="clear" w:pos="454"/>
          <w:tab w:val="num" w:pos="851"/>
        </w:tabs>
        <w:ind w:left="851"/>
        <w:jc w:val="both"/>
        <w:rPr>
          <w:rFonts w:ascii="Arial Narrow" w:hAnsi="Arial Narrow"/>
        </w:rPr>
      </w:pPr>
      <w:r w:rsidRPr="00F17221">
        <w:rPr>
          <w:rFonts w:ascii="Arial Narrow" w:hAnsi="Arial Narrow"/>
        </w:rPr>
        <w:t>Comprobante Fiscal Digital (CFDI): representación impresa de un CFDI (impresión o copia vigente de la factura de algún cliente del mes en curso).</w:t>
      </w:r>
    </w:p>
    <w:p w:rsidR="009B021D" w:rsidRPr="00F17221" w:rsidRDefault="009B021D" w:rsidP="00F17221">
      <w:pPr>
        <w:numPr>
          <w:ilvl w:val="0"/>
          <w:numId w:val="16"/>
        </w:numPr>
        <w:tabs>
          <w:tab w:val="clear" w:pos="454"/>
          <w:tab w:val="num" w:pos="851"/>
        </w:tabs>
        <w:ind w:left="851"/>
        <w:jc w:val="both"/>
        <w:rPr>
          <w:rFonts w:ascii="Arial Narrow" w:hAnsi="Arial Narrow"/>
        </w:rPr>
      </w:pPr>
      <w:r w:rsidRPr="00F17221">
        <w:rPr>
          <w:rFonts w:ascii="Arial Narrow" w:hAnsi="Arial Narrow"/>
        </w:rPr>
        <w:t>Comprobante de domicilio fiscal más reciente fiscal y sucursal en su caso: Original y copia simple del recibo que este a nombre o a la razón social con la que se va a registrar (únicamente agua, luz o teléfono), de cuando menos el mes anterior a la fecha de presentación de la solicitud; si el domicilio fiscal es arrendado o dado en comodato,</w:t>
      </w:r>
      <w:r w:rsidR="00214D83" w:rsidRPr="00F17221">
        <w:rPr>
          <w:rFonts w:ascii="Arial Narrow" w:hAnsi="Arial Narrow"/>
        </w:rPr>
        <w:t xml:space="preserve"> además deberá traer copia del c</w:t>
      </w:r>
      <w:r w:rsidRPr="00F17221">
        <w:rPr>
          <w:rFonts w:ascii="Arial Narrow" w:hAnsi="Arial Narrow"/>
        </w:rPr>
        <w:t>ontrato de arrendamiento o comodato vigente, incluyendo el IFE o INE del arrendador y/o comodante.</w:t>
      </w:r>
    </w:p>
    <w:p w:rsidR="009B021D" w:rsidRPr="00F17221" w:rsidRDefault="009B021D" w:rsidP="00F17221">
      <w:pPr>
        <w:numPr>
          <w:ilvl w:val="0"/>
          <w:numId w:val="16"/>
        </w:numPr>
        <w:tabs>
          <w:tab w:val="clear" w:pos="454"/>
          <w:tab w:val="num" w:pos="851"/>
        </w:tabs>
        <w:ind w:left="851"/>
        <w:jc w:val="both"/>
        <w:rPr>
          <w:rFonts w:ascii="Arial Narrow" w:hAnsi="Arial Narrow"/>
        </w:rPr>
      </w:pPr>
      <w:r w:rsidRPr="00F17221">
        <w:rPr>
          <w:rFonts w:ascii="Arial Narrow" w:hAnsi="Arial Narrow"/>
        </w:rPr>
        <w:t>Opinión de Cumplimiento de Obligaciones Fiscales emitida por el SAT, la cual deberá ser emitida con opinión “Positiva” y con fecha vigente a la presentación de esta solicitud de inscripción y/o refrendo, para poder recibir y aceptar su solicitud de inscripción y/o refrendo.</w:t>
      </w:r>
    </w:p>
    <w:p w:rsidR="009B021D" w:rsidRPr="00F17221" w:rsidRDefault="009B021D" w:rsidP="00F17221">
      <w:pPr>
        <w:numPr>
          <w:ilvl w:val="0"/>
          <w:numId w:val="16"/>
        </w:numPr>
        <w:tabs>
          <w:tab w:val="clear" w:pos="454"/>
          <w:tab w:val="num" w:pos="851"/>
        </w:tabs>
        <w:ind w:left="851"/>
        <w:jc w:val="both"/>
        <w:rPr>
          <w:rFonts w:ascii="Arial Narrow" w:hAnsi="Arial Narrow"/>
        </w:rPr>
      </w:pPr>
      <w:r w:rsidRPr="00F17221">
        <w:rPr>
          <w:rFonts w:ascii="Arial Narrow" w:hAnsi="Arial Narrow"/>
        </w:rPr>
        <w:lastRenderedPageBreak/>
        <w:t>Tabla de clasificación de giro(s) comercial(es) (marcar como máximo 5 giros, se anexa formato), los cuales deben coincidir sin excepción con su actividad económica dada de alta en el R.F.C. y el objeto social de su acta constitutiva. Deberá marcar con doble “XX” el recuadro con el giro y grupo principal de su empresa.</w:t>
      </w:r>
    </w:p>
    <w:p w:rsidR="009B021D" w:rsidRPr="00F17221" w:rsidRDefault="009B021D" w:rsidP="00F17221">
      <w:pPr>
        <w:numPr>
          <w:ilvl w:val="0"/>
          <w:numId w:val="16"/>
        </w:numPr>
        <w:tabs>
          <w:tab w:val="clear" w:pos="454"/>
          <w:tab w:val="num" w:pos="851"/>
        </w:tabs>
        <w:ind w:left="851"/>
        <w:jc w:val="both"/>
        <w:rPr>
          <w:rFonts w:ascii="Arial Narrow" w:hAnsi="Arial Narrow"/>
        </w:rPr>
      </w:pPr>
      <w:r w:rsidRPr="00F17221">
        <w:rPr>
          <w:rFonts w:ascii="Arial Narrow" w:hAnsi="Arial Narrow"/>
        </w:rPr>
        <w:t xml:space="preserve">Formato de autorización de pago por transferencia electrónica emitido por la Secretaría de Finanzas del Estado de Aguascalientes, el cual deberá llenar y presentar ante dicha </w:t>
      </w:r>
      <w:r w:rsidR="00214D83" w:rsidRPr="00F17221">
        <w:rPr>
          <w:rFonts w:ascii="Arial Narrow" w:hAnsi="Arial Narrow"/>
        </w:rPr>
        <w:t>Dependencia</w:t>
      </w:r>
      <w:r w:rsidRPr="00F17221">
        <w:rPr>
          <w:rFonts w:ascii="Arial Narrow" w:hAnsi="Arial Narrow"/>
        </w:rPr>
        <w:t xml:space="preserve"> por duplicado, anexando un estado de cuenta vigente y reciente.</w:t>
      </w:r>
    </w:p>
    <w:p w:rsidR="009B021D" w:rsidRPr="00F17221" w:rsidRDefault="009B021D" w:rsidP="00F17221">
      <w:pPr>
        <w:numPr>
          <w:ilvl w:val="0"/>
          <w:numId w:val="16"/>
        </w:numPr>
        <w:tabs>
          <w:tab w:val="clear" w:pos="454"/>
          <w:tab w:val="num" w:pos="851"/>
        </w:tabs>
        <w:ind w:left="851"/>
        <w:jc w:val="both"/>
        <w:rPr>
          <w:rFonts w:ascii="Arial Narrow" w:hAnsi="Arial Narrow"/>
        </w:rPr>
      </w:pPr>
      <w:r w:rsidRPr="00F17221">
        <w:rPr>
          <w:rFonts w:ascii="Arial Narrow" w:hAnsi="Arial Narrow"/>
        </w:rPr>
        <w:t xml:space="preserve">Anexo 2, escrito en papel membretado de la empresa y firmado por el representante legal, manifestando bajo protesta de decir verdad, que cuenta con el Registro Patronal ante el IMSS número (señalar el número) y anexar copia de dicho registro, así mismo deberá manifestar en el mismo escrito que se encuentra al corriente en el cumplimiento de sus obligaciones patronales en materia de seguridad social y deberá anexar copia reciente de la última liquidación de cuotas obrero patronales al IMSS y se deberá presentar sin excepción la “Opinión del cumplimento de Obligaciones en materia de Seguridad Social” establecida en el punto 4 de dicho anexo, la cual deberá ser emitida con opinión “Positiva” vigente para poder recibir y aceptar su solicitud de inscripción y/o refrendo; solo en el caso de no contar con trabajadores y/o de no contar con el Registro Patronal ante el I.M.S.S. y/o de no contar con las copias solicitadas, deberá presentar escrito libre bajo protesta de decir verdad, en papel membretado de la empresa y con firma de la persona física o del representante legal en caso de contar con represente legal, en donde se justifique y sustente legalmente dicha situación; en caso de contar con </w:t>
      </w:r>
      <w:proofErr w:type="spellStart"/>
      <w:r w:rsidRPr="00F17221">
        <w:rPr>
          <w:rFonts w:ascii="Arial Narrow" w:hAnsi="Arial Narrow"/>
        </w:rPr>
        <w:t>outsourcing</w:t>
      </w:r>
      <w:proofErr w:type="spellEnd"/>
      <w:r w:rsidRPr="00F17221">
        <w:rPr>
          <w:rFonts w:ascii="Arial Narrow" w:hAnsi="Arial Narrow"/>
        </w:rPr>
        <w:t xml:space="preserve"> y/o subcontratación de personal, invariablemente deberá adjuntar a su escrito antes mencionado copia simple </w:t>
      </w:r>
      <w:r w:rsidR="00214D83" w:rsidRPr="00F17221">
        <w:rPr>
          <w:rFonts w:ascii="Arial Narrow" w:hAnsi="Arial Narrow"/>
        </w:rPr>
        <w:t>de dicho c</w:t>
      </w:r>
      <w:r w:rsidRPr="00F17221">
        <w:rPr>
          <w:rFonts w:ascii="Arial Narrow" w:hAnsi="Arial Narrow"/>
        </w:rPr>
        <w:t>ontrato.</w:t>
      </w:r>
    </w:p>
    <w:p w:rsidR="009B021D" w:rsidRPr="00F17221" w:rsidRDefault="009B021D" w:rsidP="00F17221">
      <w:pPr>
        <w:numPr>
          <w:ilvl w:val="0"/>
          <w:numId w:val="16"/>
        </w:numPr>
        <w:tabs>
          <w:tab w:val="clear" w:pos="454"/>
          <w:tab w:val="num" w:pos="851"/>
        </w:tabs>
        <w:ind w:left="851"/>
        <w:jc w:val="both"/>
        <w:rPr>
          <w:rFonts w:ascii="Arial Narrow" w:hAnsi="Arial Narrow"/>
        </w:rPr>
      </w:pPr>
      <w:r w:rsidRPr="00F17221">
        <w:rPr>
          <w:rFonts w:ascii="Arial Narrow" w:hAnsi="Arial Narrow"/>
        </w:rPr>
        <w:t>Acta constitutiva notariada y en su caso, de la última modificación a la misma, original o copia certificada y copia simple legible por una sola cara para su cotejo, que cuente sin excepción con el sello del registro público de la propiedad y del comercio o boleta registral con el folio mercantil electrónico de las mismas.</w:t>
      </w:r>
    </w:p>
    <w:p w:rsidR="009B021D" w:rsidRPr="00F17221" w:rsidRDefault="009B021D" w:rsidP="00F17221">
      <w:pPr>
        <w:numPr>
          <w:ilvl w:val="0"/>
          <w:numId w:val="16"/>
        </w:numPr>
        <w:tabs>
          <w:tab w:val="clear" w:pos="454"/>
          <w:tab w:val="num" w:pos="851"/>
        </w:tabs>
        <w:ind w:left="851"/>
        <w:jc w:val="both"/>
        <w:rPr>
          <w:rFonts w:ascii="Arial Narrow" w:hAnsi="Arial Narrow"/>
        </w:rPr>
      </w:pPr>
      <w:r w:rsidRPr="00F17221">
        <w:rPr>
          <w:rFonts w:ascii="Arial Narrow" w:hAnsi="Arial Narrow"/>
        </w:rPr>
        <w:t>Poder general del Apoderado Legal para actos de administración notariado y en su caso con el registro en el Registro Público de la Propiedad y del Comercio o folio mercantil electrónico del mismo (en caso de no incluirse en el acta constitutiva).</w:t>
      </w:r>
    </w:p>
    <w:p w:rsidR="009B021D" w:rsidRPr="00F17221" w:rsidRDefault="009B021D" w:rsidP="00F17221">
      <w:pPr>
        <w:numPr>
          <w:ilvl w:val="0"/>
          <w:numId w:val="16"/>
        </w:numPr>
        <w:tabs>
          <w:tab w:val="clear" w:pos="454"/>
          <w:tab w:val="num" w:pos="851"/>
        </w:tabs>
        <w:ind w:left="851"/>
        <w:jc w:val="both"/>
        <w:rPr>
          <w:rFonts w:ascii="Arial Narrow" w:hAnsi="Arial Narrow"/>
        </w:rPr>
      </w:pPr>
      <w:r w:rsidRPr="00F17221">
        <w:rPr>
          <w:rFonts w:ascii="Arial Narrow" w:hAnsi="Arial Narrow"/>
        </w:rPr>
        <w:t>Proveedores foráneos: incluir una guía de mensajería pre-pagada debidamente elaborada con los datos de su domicilio para enviarles de regreso su documentación original y su constancia de inscripción.</w:t>
      </w:r>
    </w:p>
    <w:p w:rsidR="009B021D" w:rsidRPr="009B021D" w:rsidRDefault="009B021D" w:rsidP="009B021D">
      <w:pPr>
        <w:jc w:val="both"/>
        <w:rPr>
          <w:rFonts w:ascii="Arial Narrow" w:hAnsi="Arial Narrow"/>
          <w:lang w:val="es-MX"/>
        </w:rPr>
      </w:pPr>
    </w:p>
    <w:p w:rsidR="009B021D" w:rsidRPr="009B021D" w:rsidRDefault="009B021D" w:rsidP="009B021D">
      <w:pPr>
        <w:jc w:val="both"/>
        <w:rPr>
          <w:rFonts w:ascii="Arial Narrow" w:hAnsi="Arial Narrow"/>
          <w:lang w:val="es-MX"/>
        </w:rPr>
      </w:pPr>
      <w:bookmarkStart w:id="0" w:name="_GoBack"/>
      <w:bookmarkEnd w:id="0"/>
    </w:p>
    <w:p w:rsidR="009B021D" w:rsidRPr="00F17221" w:rsidRDefault="00F17221" w:rsidP="00F17221">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F17221">
        <w:rPr>
          <w:rFonts w:ascii="Arial Narrow" w:eastAsia="Calibri" w:hAnsi="Arial Narrow" w:cs="Arial"/>
          <w:bCs/>
          <w:lang w:eastAsia="en-US"/>
        </w:rPr>
        <w:t>Los Entes Requirentes deberán describir detalladamente las características de los bienes y servicios a contratar especificando color, talla, medidas, descripción del bien o servicio, marca, modelo, materiales, entregables, servicio adicional, normas de calidad, muestras físicas, servicio o evento</w:t>
      </w:r>
      <w:r w:rsidR="003F3CB5" w:rsidRPr="00F17221">
        <w:rPr>
          <w:rFonts w:ascii="Arial Narrow" w:eastAsia="Calibri" w:hAnsi="Arial Narrow" w:cs="Arial"/>
          <w:bCs/>
          <w:lang w:eastAsia="en-US"/>
        </w:rPr>
        <w:t xml:space="preserve"> especial, justificación de la Requisición</w:t>
      </w:r>
      <w:r w:rsidR="009B021D" w:rsidRPr="00F17221">
        <w:rPr>
          <w:rFonts w:ascii="Arial Narrow" w:eastAsia="Calibri" w:hAnsi="Arial Narrow" w:cs="Arial"/>
          <w:bCs/>
          <w:lang w:eastAsia="en-US"/>
        </w:rPr>
        <w:t xml:space="preserve">, oficio de solicitud, oficio de justificación, además deberá especificar el tiempo de garantía, tiempo de reparación, tiempo de reposición, domicilio completo del lugar de entrega (calle, número, colonia/fraccionamiento, código postal, ciudad y estado, así como horarios de atención, Nombre y cargo del responsable de la recepción y agregar la leyenda: “o quien lo sustituya en sus funciones”, teléfono y extensión del responsable de la recepción). Todo lo anterior al momento de la captura de la </w:t>
      </w:r>
      <w:r w:rsidR="003F3CB5" w:rsidRPr="00F17221">
        <w:rPr>
          <w:rFonts w:ascii="Arial Narrow" w:eastAsia="Calibri" w:hAnsi="Arial Narrow" w:cs="Arial"/>
          <w:bCs/>
          <w:lang w:eastAsia="en-US"/>
        </w:rPr>
        <w:t>Requisición</w:t>
      </w:r>
      <w:r w:rsidR="009B021D" w:rsidRPr="00F17221">
        <w:rPr>
          <w:rFonts w:ascii="Arial Narrow" w:eastAsia="Calibri" w:hAnsi="Arial Narrow" w:cs="Arial"/>
          <w:bCs/>
          <w:lang w:eastAsia="en-US"/>
        </w:rPr>
        <w:t xml:space="preserve"> electrónica.</w:t>
      </w:r>
    </w:p>
    <w:p w:rsidR="009B021D" w:rsidRPr="009B021D" w:rsidRDefault="009B021D" w:rsidP="009B021D">
      <w:pPr>
        <w:jc w:val="both"/>
        <w:rPr>
          <w:rFonts w:ascii="Arial Narrow" w:hAnsi="Arial Narrow"/>
          <w:lang w:val="es-MX"/>
        </w:rPr>
      </w:pPr>
    </w:p>
    <w:p w:rsidR="009B021D" w:rsidRPr="009B021D" w:rsidRDefault="009B021D" w:rsidP="009B021D">
      <w:pPr>
        <w:jc w:val="both"/>
        <w:rPr>
          <w:rFonts w:ascii="Arial Narrow" w:hAnsi="Arial Narrow"/>
          <w:lang w:val="es-MX"/>
        </w:rPr>
      </w:pPr>
      <w:r w:rsidRPr="009B021D">
        <w:rPr>
          <w:rFonts w:ascii="Arial Narrow" w:hAnsi="Arial Narrow"/>
          <w:lang w:val="es-MX"/>
        </w:rPr>
        <w:t xml:space="preserve">De la misma forma, los Entes Requirentes deberán especificar en la </w:t>
      </w:r>
      <w:r w:rsidR="003F3CB5">
        <w:rPr>
          <w:rFonts w:ascii="Arial Narrow" w:hAnsi="Arial Narrow"/>
          <w:lang w:val="es-MX"/>
        </w:rPr>
        <w:t>Requisición</w:t>
      </w:r>
      <w:r w:rsidRPr="009B021D">
        <w:rPr>
          <w:rFonts w:ascii="Arial Narrow" w:hAnsi="Arial Narrow"/>
          <w:lang w:val="es-MX"/>
        </w:rPr>
        <w:t xml:space="preserve"> el tiempo de entrega en días naturales.</w:t>
      </w:r>
    </w:p>
    <w:p w:rsidR="009B021D" w:rsidRPr="009B021D" w:rsidRDefault="009B021D" w:rsidP="009B021D">
      <w:pPr>
        <w:jc w:val="both"/>
        <w:rPr>
          <w:rFonts w:ascii="Arial Narrow" w:hAnsi="Arial Narrow"/>
          <w:lang w:val="es-MX"/>
        </w:rPr>
      </w:pPr>
    </w:p>
    <w:p w:rsidR="009B021D" w:rsidRPr="00897CD1" w:rsidRDefault="00897CD1" w:rsidP="00897CD1">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897CD1">
        <w:rPr>
          <w:rFonts w:ascii="Arial Narrow" w:eastAsia="Calibri" w:hAnsi="Arial Narrow" w:cs="Arial"/>
          <w:bCs/>
          <w:lang w:eastAsia="en-US"/>
        </w:rPr>
        <w:t xml:space="preserve">Los Entes Requirentes deberán presentar su Investigación de Mercado de acuerdo a los siguientes criterios: debe contener nombre de la </w:t>
      </w:r>
      <w:r w:rsidR="00214D83" w:rsidRPr="00897CD1">
        <w:rPr>
          <w:rFonts w:ascii="Arial Narrow" w:eastAsia="Calibri" w:hAnsi="Arial Narrow" w:cs="Arial"/>
          <w:bCs/>
          <w:lang w:eastAsia="en-US"/>
        </w:rPr>
        <w:t>Dependencia</w:t>
      </w:r>
      <w:r w:rsidR="009B021D" w:rsidRPr="00897CD1">
        <w:rPr>
          <w:rFonts w:ascii="Arial Narrow" w:eastAsia="Calibri" w:hAnsi="Arial Narrow" w:cs="Arial"/>
          <w:bCs/>
          <w:lang w:eastAsia="en-US"/>
        </w:rPr>
        <w:t xml:space="preserve">, sin abreviaturas, número de </w:t>
      </w:r>
      <w:r w:rsidR="003F3CB5" w:rsidRPr="00897CD1">
        <w:rPr>
          <w:rFonts w:ascii="Arial Narrow" w:eastAsia="Calibri" w:hAnsi="Arial Narrow" w:cs="Arial"/>
          <w:bCs/>
          <w:lang w:eastAsia="en-US"/>
        </w:rPr>
        <w:t>Requisición</w:t>
      </w:r>
      <w:r w:rsidR="009B021D" w:rsidRPr="00897CD1">
        <w:rPr>
          <w:rFonts w:ascii="Arial Narrow" w:eastAsia="Calibri" w:hAnsi="Arial Narrow" w:cs="Arial"/>
          <w:bCs/>
          <w:lang w:eastAsia="en-US"/>
        </w:rPr>
        <w:t>, carácter del procedimiento (nacional o intern</w:t>
      </w:r>
      <w:r w:rsidR="003F3CB5" w:rsidRPr="00897CD1">
        <w:rPr>
          <w:rFonts w:ascii="Arial Narrow" w:eastAsia="Calibri" w:hAnsi="Arial Narrow" w:cs="Arial"/>
          <w:bCs/>
          <w:lang w:eastAsia="en-US"/>
        </w:rPr>
        <w:t>acional), tres cotizaciones de P</w:t>
      </w:r>
      <w:r w:rsidR="009B021D" w:rsidRPr="00897CD1">
        <w:rPr>
          <w:rFonts w:ascii="Arial Narrow" w:eastAsia="Calibri" w:hAnsi="Arial Narrow" w:cs="Arial"/>
          <w:bCs/>
          <w:lang w:eastAsia="en-US"/>
        </w:rPr>
        <w:t>roveedores que estén actualizados en el Padrón Único de Proveedores, el</w:t>
      </w:r>
      <w:r w:rsidR="003F3CB5" w:rsidRPr="00897CD1">
        <w:rPr>
          <w:rFonts w:ascii="Arial Narrow" w:eastAsia="Calibri" w:hAnsi="Arial Narrow" w:cs="Arial"/>
          <w:bCs/>
          <w:lang w:eastAsia="en-US"/>
        </w:rPr>
        <w:t xml:space="preserve"> nombre fiscal y comercial del P</w:t>
      </w:r>
      <w:r w:rsidR="009B021D" w:rsidRPr="00897CD1">
        <w:rPr>
          <w:rFonts w:ascii="Arial Narrow" w:eastAsia="Calibri" w:hAnsi="Arial Narrow" w:cs="Arial"/>
          <w:bCs/>
          <w:lang w:eastAsia="en-US"/>
        </w:rPr>
        <w:t xml:space="preserve">roveedor, que las Partidas coincidan en número y concepto de acuerdo a la Investigación de Mercado, Cotizaciones y </w:t>
      </w:r>
      <w:r w:rsidR="003F3CB5" w:rsidRPr="00897CD1">
        <w:rPr>
          <w:rFonts w:ascii="Arial Narrow" w:eastAsia="Calibri" w:hAnsi="Arial Narrow" w:cs="Arial"/>
          <w:bCs/>
          <w:lang w:eastAsia="en-US"/>
        </w:rPr>
        <w:t>Requisición</w:t>
      </w:r>
      <w:r w:rsidR="009B021D" w:rsidRPr="00897CD1">
        <w:rPr>
          <w:rFonts w:ascii="Arial Narrow" w:eastAsia="Calibri" w:hAnsi="Arial Narrow" w:cs="Arial"/>
          <w:bCs/>
          <w:lang w:eastAsia="en-US"/>
        </w:rPr>
        <w:t>, cantidad de bienes y servicios a surtir, indicar precio unitario de la mediana o promedio, sin IVA, fuentes consultadas, nombre, cargo y firma de las pers</w:t>
      </w:r>
      <w:r w:rsidR="00A91AC6" w:rsidRPr="00897CD1">
        <w:rPr>
          <w:rFonts w:ascii="Arial Narrow" w:eastAsia="Calibri" w:hAnsi="Arial Narrow" w:cs="Arial"/>
          <w:bCs/>
          <w:lang w:eastAsia="en-US"/>
        </w:rPr>
        <w:t>onas encargadas de elaborar la Investigación de M</w:t>
      </w:r>
      <w:r w:rsidR="009B021D" w:rsidRPr="00897CD1">
        <w:rPr>
          <w:rFonts w:ascii="Arial Narrow" w:eastAsia="Calibri" w:hAnsi="Arial Narrow" w:cs="Arial"/>
          <w:bCs/>
          <w:lang w:eastAsia="en-US"/>
        </w:rPr>
        <w:t>ercado.</w:t>
      </w:r>
    </w:p>
    <w:p w:rsidR="009B021D" w:rsidRPr="009B021D" w:rsidRDefault="009B021D" w:rsidP="009B021D">
      <w:pPr>
        <w:jc w:val="both"/>
        <w:rPr>
          <w:rFonts w:ascii="Arial Narrow" w:hAnsi="Arial Narrow"/>
          <w:lang w:val="es-MX"/>
        </w:rPr>
      </w:pPr>
    </w:p>
    <w:p w:rsidR="009B021D" w:rsidRPr="00A33564" w:rsidRDefault="00A33564" w:rsidP="00A33564">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A33564">
        <w:rPr>
          <w:rFonts w:ascii="Arial Narrow" w:eastAsia="Calibri" w:hAnsi="Arial Narrow" w:cs="Arial"/>
          <w:bCs/>
          <w:lang w:eastAsia="en-US"/>
        </w:rPr>
        <w:t xml:space="preserve">De igual forma, los Entes Requirentes deberán de vigilar que las cotizaciones presentadas junto con la Investigación de Mercado contengan la siguiente información: nombre fiscal del Proveedor, que esté debidamente actualizado en el Padrón Único de Proveedores, nombre y domicilio fiscal completo, así como del Ente Requirente, R.F.C., nombre comercial, número de Proveedor, fecha de emisión de acuerdo a la </w:t>
      </w:r>
      <w:r w:rsidR="003F3CB5" w:rsidRPr="00A33564">
        <w:rPr>
          <w:rFonts w:ascii="Arial Narrow" w:eastAsia="Calibri" w:hAnsi="Arial Narrow" w:cs="Arial"/>
          <w:bCs/>
          <w:lang w:eastAsia="en-US"/>
        </w:rPr>
        <w:t>Requisición</w:t>
      </w:r>
      <w:r w:rsidR="009B021D" w:rsidRPr="00A33564">
        <w:rPr>
          <w:rFonts w:ascii="Arial Narrow" w:eastAsia="Calibri" w:hAnsi="Arial Narrow" w:cs="Arial"/>
          <w:bCs/>
          <w:lang w:eastAsia="en-US"/>
        </w:rPr>
        <w:t>, no</w:t>
      </w:r>
      <w:r w:rsidR="00214D83" w:rsidRPr="00A33564">
        <w:rPr>
          <w:rFonts w:ascii="Arial Narrow" w:eastAsia="Calibri" w:hAnsi="Arial Narrow" w:cs="Arial"/>
          <w:bCs/>
          <w:lang w:eastAsia="en-US"/>
        </w:rPr>
        <w:t>mbre y firma de quien emite la c</w:t>
      </w:r>
      <w:r w:rsidR="009B021D" w:rsidRPr="00A33564">
        <w:rPr>
          <w:rFonts w:ascii="Arial Narrow" w:eastAsia="Calibri" w:hAnsi="Arial Narrow" w:cs="Arial"/>
          <w:bCs/>
          <w:lang w:eastAsia="en-US"/>
        </w:rPr>
        <w:t>otización, tiempo de garantía, tiempo de reparación, tiempo de reposición, tiempo de entrega y lugar de entrega. Deberá incluir descripción detallada del bien a surtir, señalar las partidas correspondientes, cantidad o unidad de medida, precio unitario y total.</w:t>
      </w:r>
    </w:p>
    <w:p w:rsidR="009B021D" w:rsidRPr="009B021D" w:rsidRDefault="009B021D" w:rsidP="009B021D">
      <w:pPr>
        <w:jc w:val="both"/>
        <w:rPr>
          <w:rFonts w:ascii="Arial Narrow" w:hAnsi="Arial Narrow"/>
          <w:lang w:val="es-MX"/>
        </w:rPr>
      </w:pPr>
    </w:p>
    <w:p w:rsidR="009B021D" w:rsidRPr="009B021D" w:rsidRDefault="009B021D" w:rsidP="009B021D">
      <w:pPr>
        <w:jc w:val="both"/>
        <w:rPr>
          <w:rFonts w:ascii="Arial Narrow" w:hAnsi="Arial Narrow"/>
          <w:lang w:val="es-MX"/>
        </w:rPr>
      </w:pPr>
      <w:r w:rsidRPr="009B021D">
        <w:rPr>
          <w:rFonts w:ascii="Arial Narrow" w:hAnsi="Arial Narrow"/>
          <w:lang w:val="es-MX"/>
        </w:rPr>
        <w:lastRenderedPageBreak/>
        <w:t>Si fuera necesaria la instalación del bien adquirido, especificar fecha de inicio y término, así como si incluye algún costo adicional o si es por cuenta de</w:t>
      </w:r>
      <w:r w:rsidR="003F3CB5">
        <w:rPr>
          <w:rFonts w:ascii="Arial Narrow" w:hAnsi="Arial Narrow"/>
          <w:lang w:val="es-MX"/>
        </w:rPr>
        <w:t>l P</w:t>
      </w:r>
      <w:r w:rsidRPr="009B021D">
        <w:rPr>
          <w:rFonts w:ascii="Arial Narrow" w:hAnsi="Arial Narrow"/>
          <w:lang w:val="es-MX"/>
        </w:rPr>
        <w:t>roveedor. En caso de que se requiera puesta en marcha, indicar con precisión fecha de arranque del servicio requerido. Si fuera necesa</w:t>
      </w:r>
      <w:r w:rsidR="003F3CB5">
        <w:rPr>
          <w:rFonts w:ascii="Arial Narrow" w:hAnsi="Arial Narrow"/>
          <w:lang w:val="es-MX"/>
        </w:rPr>
        <w:t>ria capacitación por parte del P</w:t>
      </w:r>
      <w:r w:rsidRPr="009B021D">
        <w:rPr>
          <w:rFonts w:ascii="Arial Narrow" w:hAnsi="Arial Narrow"/>
          <w:lang w:val="es-MX"/>
        </w:rPr>
        <w:t>roveedor, especificar horas-hombre, duración, fecha de inicio y término, horarios y lugar de la capacitación. En caso de que se requiera mantenimiento, especificar si se trata de mantenimiento preventivo o correctivo, así como fechas para otorgar el mantenimiento, lugar, tiempo que aplica, refacciones y mano de obra.</w:t>
      </w:r>
    </w:p>
    <w:p w:rsidR="009B021D" w:rsidRPr="009B021D" w:rsidRDefault="009B021D" w:rsidP="009B021D">
      <w:pPr>
        <w:jc w:val="both"/>
        <w:rPr>
          <w:rFonts w:ascii="Arial Narrow" w:hAnsi="Arial Narrow"/>
          <w:lang w:val="es-MX"/>
        </w:rPr>
      </w:pPr>
    </w:p>
    <w:p w:rsidR="009B021D" w:rsidRPr="009B021D" w:rsidRDefault="009B021D" w:rsidP="009B021D">
      <w:pPr>
        <w:jc w:val="both"/>
        <w:rPr>
          <w:rFonts w:ascii="Arial Narrow" w:hAnsi="Arial Narrow"/>
          <w:lang w:val="es-MX"/>
        </w:rPr>
      </w:pPr>
      <w:r w:rsidRPr="009B021D">
        <w:rPr>
          <w:rFonts w:ascii="Arial Narrow" w:hAnsi="Arial Narrow"/>
          <w:lang w:val="es-MX"/>
        </w:rPr>
        <w:t xml:space="preserve">Verificar que la vigencia de las tres cotizaciones sea de un mínimo de 40 días naturales a partir de la fecha de elaboración de a </w:t>
      </w:r>
      <w:r w:rsidR="003F3CB5">
        <w:rPr>
          <w:rFonts w:ascii="Arial Narrow" w:hAnsi="Arial Narrow"/>
          <w:lang w:val="es-MX"/>
        </w:rPr>
        <w:t>Requisición</w:t>
      </w:r>
      <w:r w:rsidRPr="009B021D">
        <w:rPr>
          <w:rFonts w:ascii="Arial Narrow" w:hAnsi="Arial Narrow"/>
          <w:lang w:val="es-MX"/>
        </w:rPr>
        <w:t>.</w:t>
      </w:r>
    </w:p>
    <w:p w:rsidR="009B021D" w:rsidRPr="009B021D" w:rsidRDefault="009B021D" w:rsidP="009B021D">
      <w:pPr>
        <w:jc w:val="both"/>
        <w:rPr>
          <w:rFonts w:ascii="Arial Narrow" w:hAnsi="Arial Narrow"/>
          <w:lang w:val="es-MX"/>
        </w:rPr>
      </w:pPr>
    </w:p>
    <w:p w:rsidR="009B021D" w:rsidRPr="00D84F06" w:rsidRDefault="009B021D" w:rsidP="00D84F06">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D84F06">
        <w:rPr>
          <w:rFonts w:ascii="Arial Narrow" w:eastAsia="Calibri" w:hAnsi="Arial Narrow" w:cs="Arial"/>
          <w:bCs/>
          <w:lang w:eastAsia="en-US"/>
        </w:rPr>
        <w:t xml:space="preserve"> Los Entes Requirentes tienen la responsabilidad de entregar el Formato de Inicio de Procedimiento al Departamento de Planeación y Desarrollo de Proveedores presentando todos los documentos de soporte en original para su revisión y autorización por parte del Director General de Adquisiciones y</w:t>
      </w:r>
      <w:r w:rsidR="003F3CB5" w:rsidRPr="00D84F06">
        <w:rPr>
          <w:rFonts w:ascii="Arial Narrow" w:eastAsia="Calibri" w:hAnsi="Arial Narrow" w:cs="Arial"/>
          <w:bCs/>
          <w:lang w:eastAsia="en-US"/>
        </w:rPr>
        <w:t xml:space="preserve"> del</w:t>
      </w:r>
      <w:r w:rsidRPr="00D84F06">
        <w:rPr>
          <w:rFonts w:ascii="Arial Narrow" w:eastAsia="Calibri" w:hAnsi="Arial Narrow" w:cs="Arial"/>
          <w:bCs/>
          <w:lang w:eastAsia="en-US"/>
        </w:rPr>
        <w:t xml:space="preserve"> Secretario.</w:t>
      </w:r>
    </w:p>
    <w:p w:rsidR="009B021D" w:rsidRPr="009B021D" w:rsidRDefault="009B021D" w:rsidP="009B021D">
      <w:pPr>
        <w:jc w:val="both"/>
        <w:rPr>
          <w:rFonts w:ascii="Arial Narrow" w:hAnsi="Arial Narrow"/>
          <w:lang w:val="es-MX"/>
        </w:rPr>
      </w:pPr>
    </w:p>
    <w:p w:rsidR="009B021D" w:rsidRPr="009B021D" w:rsidRDefault="003F3CB5" w:rsidP="009B021D">
      <w:pPr>
        <w:jc w:val="both"/>
        <w:rPr>
          <w:rFonts w:ascii="Arial Narrow" w:hAnsi="Arial Narrow"/>
          <w:lang w:val="es-MX"/>
        </w:rPr>
      </w:pPr>
      <w:r>
        <w:rPr>
          <w:rFonts w:ascii="Arial Narrow" w:hAnsi="Arial Narrow"/>
          <w:lang w:val="es-MX"/>
        </w:rPr>
        <w:t>Para el caso de R</w:t>
      </w:r>
      <w:r w:rsidR="009B021D" w:rsidRPr="009B021D">
        <w:rPr>
          <w:rFonts w:ascii="Arial Narrow" w:hAnsi="Arial Narrow"/>
          <w:lang w:val="es-MX"/>
        </w:rPr>
        <w:t xml:space="preserve">equisiciones donde se contrate equipo tecnológico, uniformes para </w:t>
      </w:r>
      <w:r w:rsidR="00214D83">
        <w:rPr>
          <w:rFonts w:ascii="Arial Narrow" w:hAnsi="Arial Narrow"/>
          <w:lang w:val="es-MX"/>
        </w:rPr>
        <w:t>Dependencias</w:t>
      </w:r>
      <w:r w:rsidR="009B021D" w:rsidRPr="009B021D">
        <w:rPr>
          <w:rFonts w:ascii="Arial Narrow" w:hAnsi="Arial Narrow"/>
          <w:lang w:val="es-MX"/>
        </w:rPr>
        <w:t>, capacitación, vehículos, servicios básicos y combustibles el Ente Requirente deberá gestionar un dictamen técnico de aprobación con el área correspondiente de la Secretaría.</w:t>
      </w:r>
    </w:p>
    <w:p w:rsidR="009B021D" w:rsidRPr="009B021D" w:rsidRDefault="009B021D" w:rsidP="009B021D">
      <w:pPr>
        <w:jc w:val="both"/>
        <w:rPr>
          <w:rFonts w:ascii="Arial Narrow" w:hAnsi="Arial Narrow"/>
          <w:lang w:val="es-MX"/>
        </w:rPr>
      </w:pPr>
    </w:p>
    <w:p w:rsidR="009B021D" w:rsidRPr="009B021D" w:rsidRDefault="009B021D" w:rsidP="009B021D">
      <w:pPr>
        <w:jc w:val="both"/>
        <w:rPr>
          <w:rFonts w:ascii="Arial Narrow" w:hAnsi="Arial Narrow"/>
          <w:lang w:val="es-MX"/>
        </w:rPr>
      </w:pPr>
      <w:r w:rsidRPr="009B021D">
        <w:rPr>
          <w:rFonts w:ascii="Arial Narrow" w:hAnsi="Arial Narrow"/>
          <w:lang w:val="es-MX"/>
        </w:rPr>
        <w:t xml:space="preserve">En caso de trámites plurianuales adicionalmente adjuntar autorización para contraer obligaciones que rebasen un ejercicio presupuestal emitida por la </w:t>
      </w:r>
      <w:r w:rsidR="003F3CB5">
        <w:rPr>
          <w:rFonts w:ascii="Arial Narrow" w:hAnsi="Arial Narrow"/>
          <w:lang w:val="es-MX"/>
        </w:rPr>
        <w:t>Secretaría de Finanzas del Estado de Aguascalientes</w:t>
      </w:r>
      <w:r w:rsidRPr="009B021D">
        <w:rPr>
          <w:rFonts w:ascii="Arial Narrow" w:hAnsi="Arial Narrow"/>
          <w:lang w:val="es-MX"/>
        </w:rPr>
        <w:t>.</w:t>
      </w:r>
    </w:p>
    <w:p w:rsidR="009B021D" w:rsidRPr="009B021D" w:rsidRDefault="009B021D" w:rsidP="009B021D">
      <w:pPr>
        <w:jc w:val="both"/>
        <w:rPr>
          <w:rFonts w:ascii="Arial Narrow" w:hAnsi="Arial Narrow"/>
          <w:lang w:val="es-MX"/>
        </w:rPr>
      </w:pPr>
    </w:p>
    <w:p w:rsidR="009B021D" w:rsidRPr="009B021D" w:rsidRDefault="003F3CB5" w:rsidP="009B021D">
      <w:pPr>
        <w:jc w:val="both"/>
        <w:rPr>
          <w:rFonts w:ascii="Arial Narrow" w:hAnsi="Arial Narrow"/>
          <w:lang w:val="es-MX"/>
        </w:rPr>
      </w:pPr>
      <w:r>
        <w:rPr>
          <w:rFonts w:ascii="Arial Narrow" w:hAnsi="Arial Narrow"/>
          <w:lang w:val="es-MX"/>
        </w:rPr>
        <w:t>Aquellas R</w:t>
      </w:r>
      <w:r w:rsidR="009B021D" w:rsidRPr="009B021D">
        <w:rPr>
          <w:rFonts w:ascii="Arial Narrow" w:hAnsi="Arial Narrow"/>
          <w:lang w:val="es-MX"/>
        </w:rPr>
        <w:t>equisiciones que se encuentren en el estatus de emitida durante diez días en el Sistema Integral de Información Financiera serán canceladas de forma automática.</w:t>
      </w:r>
    </w:p>
    <w:p w:rsidR="009B021D" w:rsidRPr="009B021D" w:rsidRDefault="009B021D" w:rsidP="009B021D">
      <w:pPr>
        <w:jc w:val="both"/>
        <w:rPr>
          <w:rFonts w:ascii="Arial Narrow" w:hAnsi="Arial Narrow"/>
          <w:lang w:val="es-MX"/>
        </w:rPr>
      </w:pPr>
    </w:p>
    <w:p w:rsidR="009B021D" w:rsidRPr="009B021D" w:rsidRDefault="009B021D" w:rsidP="009B021D">
      <w:pPr>
        <w:jc w:val="both"/>
        <w:rPr>
          <w:rFonts w:ascii="Arial Narrow" w:hAnsi="Arial Narrow"/>
        </w:rPr>
      </w:pPr>
    </w:p>
    <w:p w:rsidR="009B021D" w:rsidRPr="009B021D" w:rsidRDefault="009B021D" w:rsidP="009B021D">
      <w:pPr>
        <w:jc w:val="both"/>
        <w:rPr>
          <w:rFonts w:ascii="Arial Narrow" w:hAnsi="Arial Narrow"/>
        </w:rPr>
      </w:pPr>
      <w:r w:rsidRPr="009B021D">
        <w:rPr>
          <w:rFonts w:ascii="Arial Narrow" w:hAnsi="Arial Narrow"/>
        </w:rPr>
        <w:tab/>
      </w:r>
    </w:p>
    <w:p w:rsidR="006959E3" w:rsidRPr="009B021D" w:rsidRDefault="006959E3" w:rsidP="006959E3">
      <w:pPr>
        <w:jc w:val="center"/>
        <w:rPr>
          <w:rFonts w:ascii="Arial Narrow" w:hAnsi="Arial Narrow"/>
          <w:b/>
        </w:rPr>
      </w:pPr>
      <w:r w:rsidRPr="009B021D">
        <w:rPr>
          <w:rFonts w:ascii="Arial Narrow" w:hAnsi="Arial Narrow"/>
          <w:b/>
        </w:rPr>
        <w:t>CAPÍTULO V</w:t>
      </w:r>
      <w:r>
        <w:rPr>
          <w:rFonts w:ascii="Arial Narrow" w:hAnsi="Arial Narrow"/>
          <w:b/>
        </w:rPr>
        <w:t>III</w:t>
      </w:r>
    </w:p>
    <w:p w:rsidR="009B021D" w:rsidRPr="009B021D" w:rsidRDefault="009B021D" w:rsidP="009B021D">
      <w:pPr>
        <w:jc w:val="center"/>
        <w:rPr>
          <w:rFonts w:ascii="Arial Narrow" w:hAnsi="Arial Narrow" w:cs="Arial"/>
          <w:b/>
          <w:color w:val="000000"/>
        </w:rPr>
      </w:pPr>
      <w:r w:rsidRPr="009B021D">
        <w:rPr>
          <w:rFonts w:ascii="Arial Narrow" w:hAnsi="Arial Narrow" w:cs="Arial"/>
          <w:b/>
          <w:color w:val="000000"/>
        </w:rPr>
        <w:t>DE LOS PROCEDIMIENTOS DE CONTRATACIÓN</w:t>
      </w:r>
    </w:p>
    <w:p w:rsidR="009B021D" w:rsidRPr="009B021D" w:rsidRDefault="009B021D" w:rsidP="009B021D">
      <w:pPr>
        <w:jc w:val="center"/>
        <w:rPr>
          <w:rFonts w:ascii="Arial Narrow" w:hAnsi="Arial Narrow"/>
          <w:b/>
          <w:bCs/>
        </w:rPr>
      </w:pPr>
      <w:r w:rsidRPr="009B021D">
        <w:rPr>
          <w:rFonts w:ascii="Arial Narrow" w:hAnsi="Arial Narrow"/>
          <w:b/>
          <w:bCs/>
        </w:rPr>
        <w:t xml:space="preserve">SECCIÓN </w:t>
      </w:r>
      <w:r w:rsidR="006959E3">
        <w:rPr>
          <w:rFonts w:ascii="Arial Narrow" w:hAnsi="Arial Narrow"/>
          <w:b/>
          <w:bCs/>
        </w:rPr>
        <w:t>I</w:t>
      </w:r>
      <w:r w:rsidRPr="009B021D">
        <w:rPr>
          <w:rFonts w:ascii="Arial Narrow" w:hAnsi="Arial Narrow"/>
          <w:b/>
          <w:bCs/>
        </w:rPr>
        <w:t xml:space="preserve"> </w:t>
      </w:r>
    </w:p>
    <w:p w:rsidR="009B021D" w:rsidRPr="009B021D" w:rsidRDefault="009B021D" w:rsidP="009B021D">
      <w:pPr>
        <w:jc w:val="center"/>
        <w:rPr>
          <w:rFonts w:ascii="Arial Narrow" w:hAnsi="Arial Narrow"/>
          <w:b/>
          <w:bCs/>
        </w:rPr>
      </w:pPr>
      <w:r w:rsidRPr="009B021D">
        <w:rPr>
          <w:rFonts w:ascii="Arial Narrow" w:hAnsi="Arial Narrow"/>
          <w:b/>
          <w:bCs/>
        </w:rPr>
        <w:t>DE LAS DISPOSICIONES GENERALES</w:t>
      </w:r>
    </w:p>
    <w:p w:rsidR="009B021D" w:rsidRPr="009B021D" w:rsidRDefault="009B021D" w:rsidP="009B021D">
      <w:pPr>
        <w:jc w:val="center"/>
        <w:rPr>
          <w:rFonts w:ascii="Arial Narrow" w:hAnsi="Arial Narrow"/>
          <w:b/>
          <w:bCs/>
        </w:rPr>
      </w:pPr>
    </w:p>
    <w:p w:rsidR="009B021D" w:rsidRPr="006959E3" w:rsidRDefault="006959E3" w:rsidP="006959E3">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6959E3">
        <w:rPr>
          <w:rFonts w:ascii="Arial Narrow" w:eastAsia="Calibri" w:hAnsi="Arial Narrow" w:cs="Arial"/>
          <w:bCs/>
          <w:lang w:eastAsia="en-US"/>
        </w:rPr>
        <w:t>Los procedimientos de contratación son el conjunto de actos jurídicos sistemáticos, concatenados y secuenciales, desarrollados por la Secretaría, con el fin de adquirir y/o arrendar bienes y/o contratación de servicios requeridos por los sujetos del presente Manual para el adecuado cumplimien</w:t>
      </w:r>
      <w:r w:rsidR="003F3CB5" w:rsidRPr="006959E3">
        <w:rPr>
          <w:rFonts w:ascii="Arial Narrow" w:eastAsia="Calibri" w:hAnsi="Arial Narrow" w:cs="Arial"/>
          <w:bCs/>
          <w:lang w:eastAsia="en-US"/>
        </w:rPr>
        <w:t>to de su función pública. Todo P</w:t>
      </w:r>
      <w:r w:rsidR="009B021D" w:rsidRPr="006959E3">
        <w:rPr>
          <w:rFonts w:ascii="Arial Narrow" w:eastAsia="Calibri" w:hAnsi="Arial Narrow" w:cs="Arial"/>
          <w:bCs/>
          <w:lang w:eastAsia="en-US"/>
        </w:rPr>
        <w:t>rocedimi</w:t>
      </w:r>
      <w:r w:rsidR="003F3CB5" w:rsidRPr="006959E3">
        <w:rPr>
          <w:rFonts w:ascii="Arial Narrow" w:eastAsia="Calibri" w:hAnsi="Arial Narrow" w:cs="Arial"/>
          <w:bCs/>
          <w:lang w:eastAsia="en-US"/>
        </w:rPr>
        <w:t>ento de C</w:t>
      </w:r>
      <w:r w:rsidR="009B021D" w:rsidRPr="006959E3">
        <w:rPr>
          <w:rFonts w:ascii="Arial Narrow" w:eastAsia="Calibri" w:hAnsi="Arial Narrow" w:cs="Arial"/>
          <w:bCs/>
          <w:lang w:eastAsia="en-US"/>
        </w:rPr>
        <w:t>ontratación deberá formalizar</w:t>
      </w:r>
      <w:r w:rsidR="00214D83" w:rsidRPr="006959E3">
        <w:rPr>
          <w:rFonts w:ascii="Arial Narrow" w:eastAsia="Calibri" w:hAnsi="Arial Narrow" w:cs="Arial"/>
          <w:bCs/>
          <w:lang w:eastAsia="en-US"/>
        </w:rPr>
        <w:t>se con pedido de compra y/o un C</w:t>
      </w:r>
      <w:r w:rsidR="009B021D" w:rsidRPr="006959E3">
        <w:rPr>
          <w:rFonts w:ascii="Arial Narrow" w:eastAsia="Calibri" w:hAnsi="Arial Narrow" w:cs="Arial"/>
          <w:bCs/>
          <w:lang w:eastAsia="en-US"/>
        </w:rPr>
        <w:t>ontrato firmado por las partes interesadas en términos de las disposiciones de Derecho Común, de la Ley de Adquisiciones, Manual de Adquisiciones y del presente Manual.</w:t>
      </w:r>
    </w:p>
    <w:p w:rsidR="009B021D" w:rsidRPr="009B021D" w:rsidRDefault="009B021D" w:rsidP="009B021D">
      <w:pPr>
        <w:jc w:val="both"/>
        <w:rPr>
          <w:rFonts w:ascii="Arial Narrow" w:hAnsi="Arial Narrow"/>
          <w:bCs/>
        </w:rPr>
      </w:pPr>
    </w:p>
    <w:p w:rsidR="009B021D" w:rsidRPr="006959E3" w:rsidRDefault="006959E3" w:rsidP="006959E3">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6959E3">
        <w:rPr>
          <w:rFonts w:ascii="Arial Narrow" w:eastAsia="Calibri" w:hAnsi="Arial Narrow" w:cs="Arial"/>
          <w:bCs/>
          <w:lang w:eastAsia="en-US"/>
        </w:rPr>
        <w:t>De conformidad con lo dispuesto por el numeral 39 de la Ley de Adquisiciones, así como con apoyo en lo contenido por el Manual de Adquisiciones, los procedimientos de contratación son, a saber:</w:t>
      </w:r>
    </w:p>
    <w:p w:rsidR="009B021D" w:rsidRPr="009B021D" w:rsidRDefault="009B021D" w:rsidP="00AE2B37">
      <w:pPr>
        <w:numPr>
          <w:ilvl w:val="0"/>
          <w:numId w:val="8"/>
        </w:numPr>
        <w:tabs>
          <w:tab w:val="clear" w:pos="360"/>
          <w:tab w:val="num" w:pos="851"/>
        </w:tabs>
        <w:ind w:left="851" w:hanging="357"/>
        <w:jc w:val="both"/>
        <w:rPr>
          <w:rFonts w:ascii="Arial Narrow" w:hAnsi="Arial Narrow"/>
          <w:bCs/>
        </w:rPr>
      </w:pPr>
      <w:r w:rsidRPr="009B021D">
        <w:rPr>
          <w:rFonts w:ascii="Arial Narrow" w:hAnsi="Arial Narrow"/>
          <w:bCs/>
        </w:rPr>
        <w:t>Licitación Pública.</w:t>
      </w:r>
    </w:p>
    <w:p w:rsidR="009B021D" w:rsidRPr="009B021D" w:rsidRDefault="009B021D" w:rsidP="00AE2B37">
      <w:pPr>
        <w:numPr>
          <w:ilvl w:val="0"/>
          <w:numId w:val="8"/>
        </w:numPr>
        <w:tabs>
          <w:tab w:val="clear" w:pos="360"/>
          <w:tab w:val="num" w:pos="851"/>
        </w:tabs>
        <w:ind w:left="851" w:hanging="357"/>
        <w:jc w:val="both"/>
        <w:rPr>
          <w:rFonts w:ascii="Arial Narrow" w:hAnsi="Arial Narrow"/>
          <w:bCs/>
        </w:rPr>
      </w:pPr>
      <w:r w:rsidRPr="009B021D">
        <w:rPr>
          <w:rFonts w:ascii="Arial Narrow" w:hAnsi="Arial Narrow"/>
          <w:bCs/>
        </w:rPr>
        <w:t>Invitación a cuando menos tres personas por excepción.</w:t>
      </w:r>
    </w:p>
    <w:p w:rsidR="009B021D" w:rsidRPr="009B021D" w:rsidRDefault="009B021D" w:rsidP="00AE2B37">
      <w:pPr>
        <w:numPr>
          <w:ilvl w:val="0"/>
          <w:numId w:val="8"/>
        </w:numPr>
        <w:tabs>
          <w:tab w:val="clear" w:pos="360"/>
          <w:tab w:val="num" w:pos="851"/>
        </w:tabs>
        <w:ind w:left="851" w:hanging="357"/>
        <w:jc w:val="both"/>
        <w:rPr>
          <w:rFonts w:ascii="Arial Narrow" w:hAnsi="Arial Narrow"/>
          <w:bCs/>
        </w:rPr>
      </w:pPr>
      <w:r w:rsidRPr="009B021D">
        <w:rPr>
          <w:rFonts w:ascii="Arial Narrow" w:hAnsi="Arial Narrow"/>
          <w:bCs/>
        </w:rPr>
        <w:t>Invitación a cuando menos tres personas por monto, y</w:t>
      </w:r>
    </w:p>
    <w:p w:rsidR="009B021D" w:rsidRPr="009B021D" w:rsidRDefault="009B021D" w:rsidP="00AE2B37">
      <w:pPr>
        <w:numPr>
          <w:ilvl w:val="0"/>
          <w:numId w:val="8"/>
        </w:numPr>
        <w:tabs>
          <w:tab w:val="clear" w:pos="360"/>
          <w:tab w:val="num" w:pos="851"/>
        </w:tabs>
        <w:ind w:left="851" w:hanging="357"/>
        <w:jc w:val="both"/>
        <w:rPr>
          <w:rFonts w:ascii="Arial Narrow" w:hAnsi="Arial Narrow"/>
          <w:bCs/>
        </w:rPr>
      </w:pPr>
      <w:r w:rsidRPr="009B021D">
        <w:rPr>
          <w:rFonts w:ascii="Arial Narrow" w:hAnsi="Arial Narrow"/>
          <w:bCs/>
        </w:rPr>
        <w:t>Adjudicación directa por tabla comparativa.</w:t>
      </w:r>
    </w:p>
    <w:p w:rsidR="009B021D" w:rsidRPr="009B021D" w:rsidRDefault="009B021D" w:rsidP="009B021D">
      <w:pPr>
        <w:jc w:val="both"/>
        <w:rPr>
          <w:rFonts w:ascii="Arial Narrow" w:hAnsi="Arial Narrow"/>
          <w:bCs/>
        </w:rPr>
      </w:pPr>
    </w:p>
    <w:p w:rsidR="009B021D" w:rsidRPr="00AE2B37" w:rsidRDefault="00AE2B37" w:rsidP="00AE2B37">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AE2B37">
        <w:rPr>
          <w:rFonts w:ascii="Arial Narrow" w:eastAsia="Calibri" w:hAnsi="Arial Narrow" w:cs="Arial"/>
          <w:bCs/>
          <w:lang w:eastAsia="en-US"/>
        </w:rPr>
        <w:t xml:space="preserve">Las contrataciones de adquisiciones, </w:t>
      </w:r>
      <w:r w:rsidR="00BF612F" w:rsidRPr="00AE2B37">
        <w:rPr>
          <w:rFonts w:ascii="Arial Narrow" w:eastAsia="Calibri" w:hAnsi="Arial Narrow" w:cs="Arial"/>
          <w:bCs/>
          <w:lang w:eastAsia="en-US"/>
        </w:rPr>
        <w:t>arrendamientos de bienes</w:t>
      </w:r>
      <w:r w:rsidR="009B021D" w:rsidRPr="00AE2B37">
        <w:rPr>
          <w:rFonts w:ascii="Arial Narrow" w:eastAsia="Calibri" w:hAnsi="Arial Narrow" w:cs="Arial"/>
          <w:bCs/>
          <w:lang w:eastAsia="en-US"/>
        </w:rPr>
        <w:t xml:space="preserve"> o prestación de servicios con valor superior a las 3000 veces el valor de la UMA, sin considerar el Impuesto al Valor Agregado, deberán formali</w:t>
      </w:r>
      <w:r w:rsidR="00214D83" w:rsidRPr="00AE2B37">
        <w:rPr>
          <w:rFonts w:ascii="Arial Narrow" w:eastAsia="Calibri" w:hAnsi="Arial Narrow" w:cs="Arial"/>
          <w:bCs/>
          <w:lang w:eastAsia="en-US"/>
        </w:rPr>
        <w:t>zarse con la suscripción de un C</w:t>
      </w:r>
      <w:r w:rsidR="009B021D" w:rsidRPr="00AE2B37">
        <w:rPr>
          <w:rFonts w:ascii="Arial Narrow" w:eastAsia="Calibri" w:hAnsi="Arial Narrow" w:cs="Arial"/>
          <w:bCs/>
          <w:lang w:eastAsia="en-US"/>
        </w:rPr>
        <w:t>ontrato, aquellas de valor inferior a dicho monto podrán formalizarse solamente con la firma del pedido de compra correspondiente.</w:t>
      </w:r>
    </w:p>
    <w:p w:rsidR="009B021D" w:rsidRPr="009B021D" w:rsidRDefault="009B021D" w:rsidP="009B021D">
      <w:pPr>
        <w:jc w:val="both"/>
        <w:rPr>
          <w:rFonts w:ascii="Arial Narrow" w:hAnsi="Arial Narrow"/>
          <w:bCs/>
        </w:rPr>
      </w:pPr>
    </w:p>
    <w:p w:rsidR="009B021D" w:rsidRPr="00AE2B37" w:rsidRDefault="00AE2B37" w:rsidP="00AE2B37">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AE2B37">
        <w:rPr>
          <w:rFonts w:ascii="Arial Narrow" w:eastAsia="Calibri" w:hAnsi="Arial Narrow" w:cs="Arial"/>
          <w:bCs/>
          <w:lang w:eastAsia="en-US"/>
        </w:rPr>
        <w:t>En atención a lo señalado por el artículo 42 de la Ley de Adquisiciones, previo al inicio de los procedimientos de contratación los entes re</w:t>
      </w:r>
      <w:r w:rsidR="00A91AC6" w:rsidRPr="00AE2B37">
        <w:rPr>
          <w:rFonts w:ascii="Arial Narrow" w:eastAsia="Calibri" w:hAnsi="Arial Narrow" w:cs="Arial"/>
          <w:bCs/>
          <w:lang w:eastAsia="en-US"/>
        </w:rPr>
        <w:t>quirentes deberán realizar una Investigación de M</w:t>
      </w:r>
      <w:r w:rsidR="009B021D" w:rsidRPr="00AE2B37">
        <w:rPr>
          <w:rFonts w:ascii="Arial Narrow" w:eastAsia="Calibri" w:hAnsi="Arial Narrow" w:cs="Arial"/>
          <w:bCs/>
          <w:lang w:eastAsia="en-US"/>
        </w:rPr>
        <w:t>ercado a efecto de buscar las mejores condiciones de compra para el Estado.</w:t>
      </w:r>
    </w:p>
    <w:p w:rsidR="009B021D" w:rsidRPr="009B021D" w:rsidRDefault="009B021D" w:rsidP="009B021D">
      <w:pPr>
        <w:jc w:val="both"/>
        <w:rPr>
          <w:rFonts w:ascii="Arial Narrow" w:hAnsi="Arial Narrow"/>
          <w:bCs/>
        </w:rPr>
      </w:pPr>
    </w:p>
    <w:p w:rsidR="009B021D" w:rsidRPr="00AE2B37" w:rsidRDefault="00AE2B37" w:rsidP="00AE2B37">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lastRenderedPageBreak/>
        <w:t xml:space="preserve"> </w:t>
      </w:r>
      <w:r w:rsidR="009B021D" w:rsidRPr="00AE2B37">
        <w:rPr>
          <w:rFonts w:ascii="Arial Narrow" w:eastAsia="Calibri" w:hAnsi="Arial Narrow" w:cs="Arial"/>
          <w:bCs/>
          <w:lang w:eastAsia="en-US"/>
        </w:rPr>
        <w:t>Los procedimientos de contratación llevados a cabo para adquisiciones de bienes y servicios que sean solventada</w:t>
      </w:r>
      <w:r w:rsidR="003F3CB5" w:rsidRPr="00AE2B37">
        <w:rPr>
          <w:rFonts w:ascii="Arial Narrow" w:eastAsia="Calibri" w:hAnsi="Arial Narrow" w:cs="Arial"/>
          <w:bCs/>
          <w:lang w:eastAsia="en-US"/>
        </w:rPr>
        <w:t>s en forma parcial o total con Recursos F</w:t>
      </w:r>
      <w:r w:rsidR="009B021D" w:rsidRPr="00AE2B37">
        <w:rPr>
          <w:rFonts w:ascii="Arial Narrow" w:eastAsia="Calibri" w:hAnsi="Arial Narrow" w:cs="Arial"/>
          <w:bCs/>
          <w:lang w:eastAsia="en-US"/>
        </w:rPr>
        <w:t>ederales, deberán sujetarse a lo establecido en la normatividad que regula las adquisiciones en materia federal.</w:t>
      </w:r>
    </w:p>
    <w:p w:rsidR="009B021D" w:rsidRPr="009B021D" w:rsidRDefault="009B021D" w:rsidP="009B021D">
      <w:pPr>
        <w:pStyle w:val="Estilo"/>
        <w:rPr>
          <w:rFonts w:ascii="Arial Narrow" w:hAnsi="Arial Narrow" w:cs="Times New Roman"/>
          <w:b/>
          <w:bCs/>
          <w:sz w:val="20"/>
          <w:szCs w:val="20"/>
        </w:rPr>
      </w:pPr>
      <w:r w:rsidRPr="009B021D">
        <w:rPr>
          <w:rFonts w:ascii="Arial Narrow" w:hAnsi="Arial Narrow"/>
          <w:b/>
          <w:bCs/>
          <w:strike/>
          <w:color w:val="FF0000"/>
          <w:sz w:val="20"/>
          <w:szCs w:val="20"/>
          <w:lang w:eastAsia="es-MX"/>
        </w:rPr>
        <w:br w:type="page"/>
      </w:r>
    </w:p>
    <w:p w:rsidR="009B021D" w:rsidRPr="009B021D" w:rsidRDefault="009B021D" w:rsidP="009B021D">
      <w:pPr>
        <w:jc w:val="center"/>
        <w:rPr>
          <w:rFonts w:ascii="Arial Narrow" w:hAnsi="Arial Narrow"/>
          <w:b/>
          <w:bCs/>
        </w:rPr>
      </w:pPr>
      <w:r w:rsidRPr="009B021D">
        <w:rPr>
          <w:rFonts w:ascii="Arial Narrow" w:hAnsi="Arial Narrow"/>
          <w:b/>
          <w:bCs/>
        </w:rPr>
        <w:lastRenderedPageBreak/>
        <w:t xml:space="preserve">SECCIÓN </w:t>
      </w:r>
      <w:r w:rsidR="0096196C">
        <w:rPr>
          <w:rFonts w:ascii="Arial Narrow" w:hAnsi="Arial Narrow"/>
          <w:b/>
          <w:bCs/>
        </w:rPr>
        <w:t>II</w:t>
      </w:r>
      <w:r w:rsidRPr="009B021D">
        <w:rPr>
          <w:rFonts w:ascii="Arial Narrow" w:hAnsi="Arial Narrow"/>
          <w:b/>
          <w:bCs/>
        </w:rPr>
        <w:t xml:space="preserve"> </w:t>
      </w:r>
    </w:p>
    <w:p w:rsidR="009B021D" w:rsidRPr="009B021D" w:rsidRDefault="009B021D" w:rsidP="009B021D">
      <w:pPr>
        <w:jc w:val="center"/>
        <w:rPr>
          <w:rFonts w:ascii="Arial Narrow" w:hAnsi="Arial Narrow"/>
          <w:b/>
          <w:bCs/>
        </w:rPr>
      </w:pPr>
      <w:r w:rsidRPr="009B021D">
        <w:rPr>
          <w:rFonts w:ascii="Arial Narrow" w:hAnsi="Arial Narrow"/>
          <w:b/>
          <w:bCs/>
        </w:rPr>
        <w:t>DE LAS LICITACIONES PÚBLICAS</w:t>
      </w:r>
    </w:p>
    <w:p w:rsidR="009B021D" w:rsidRPr="009B021D" w:rsidRDefault="009B021D" w:rsidP="009B021D">
      <w:pPr>
        <w:pStyle w:val="xl22"/>
        <w:pBdr>
          <w:left w:val="none" w:sz="0" w:space="0" w:color="auto"/>
          <w:right w:val="none" w:sz="0" w:space="0" w:color="auto"/>
        </w:pBdr>
        <w:spacing w:before="0" w:beforeAutospacing="0" w:after="0" w:afterAutospacing="0"/>
        <w:jc w:val="both"/>
        <w:rPr>
          <w:rFonts w:ascii="Arial Narrow" w:hAnsi="Arial Narrow" w:cs="Arial"/>
          <w:b/>
          <w:sz w:val="20"/>
          <w:szCs w:val="20"/>
          <w:lang w:val="es-MX"/>
        </w:rPr>
      </w:pPr>
    </w:p>
    <w:p w:rsidR="009B021D" w:rsidRPr="0096196C" w:rsidRDefault="0096196C" w:rsidP="0096196C">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96196C">
        <w:rPr>
          <w:rFonts w:ascii="Arial Narrow" w:eastAsia="Calibri" w:hAnsi="Arial Narrow" w:cs="Arial"/>
          <w:bCs/>
          <w:lang w:eastAsia="en-US"/>
        </w:rPr>
        <w:t>La Licitación Pública es el procedimiento a través del cual se adquieren bienes y servicios que representen un monto equivalente o superior a Quince Mil veces el valor de la UMA. Cu</w:t>
      </w:r>
      <w:r w:rsidR="003F3CB5" w:rsidRPr="0096196C">
        <w:rPr>
          <w:rFonts w:ascii="Arial Narrow" w:eastAsia="Calibri" w:hAnsi="Arial Narrow" w:cs="Arial"/>
          <w:bCs/>
          <w:lang w:eastAsia="en-US"/>
        </w:rPr>
        <w:t>ando para el efecto se eroguen Recursos E</w:t>
      </w:r>
      <w:r w:rsidR="009B021D" w:rsidRPr="0096196C">
        <w:rPr>
          <w:rFonts w:ascii="Arial Narrow" w:eastAsia="Calibri" w:hAnsi="Arial Narrow" w:cs="Arial"/>
          <w:bCs/>
          <w:lang w:eastAsia="en-US"/>
        </w:rPr>
        <w:t xml:space="preserve">statales y se aplique legislación estatal. </w:t>
      </w:r>
      <w:r w:rsidR="003F3CB5" w:rsidRPr="0096196C">
        <w:rPr>
          <w:rFonts w:ascii="Arial Narrow" w:eastAsia="Calibri" w:hAnsi="Arial Narrow" w:cs="Arial"/>
          <w:bCs/>
          <w:lang w:eastAsia="en-US"/>
        </w:rPr>
        <w:t>Para el caso en que se eroguen Recursos F</w:t>
      </w:r>
      <w:r w:rsidR="009B021D" w:rsidRPr="0096196C">
        <w:rPr>
          <w:rFonts w:ascii="Arial Narrow" w:eastAsia="Calibri" w:hAnsi="Arial Narrow" w:cs="Arial"/>
          <w:bCs/>
          <w:lang w:eastAsia="en-US"/>
        </w:rPr>
        <w:t>ederales, el monto mínimo será el que señale el Presupuesto de Egresos de la Federación y se aplicará la Ley de Adquisiciones, Arrendamientos y Servicios del Sector Público, su reglamento de vigencia federal, así como la demás normatividad aplicable.</w:t>
      </w:r>
    </w:p>
    <w:p w:rsidR="009B021D" w:rsidRPr="009B021D" w:rsidRDefault="009B021D" w:rsidP="009B021D">
      <w:pPr>
        <w:jc w:val="both"/>
        <w:rPr>
          <w:rFonts w:ascii="Arial Narrow" w:hAnsi="Arial Narrow"/>
          <w:lang w:val="es-MX"/>
        </w:rPr>
      </w:pPr>
    </w:p>
    <w:p w:rsidR="009B021D" w:rsidRPr="0096196C" w:rsidRDefault="0096196C" w:rsidP="0096196C">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96196C">
        <w:rPr>
          <w:rFonts w:ascii="Arial Narrow" w:eastAsia="Calibri" w:hAnsi="Arial Narrow" w:cs="Arial"/>
          <w:bCs/>
          <w:lang w:eastAsia="en-US"/>
        </w:rPr>
        <w:t>La licitación inicia con la publicación del Resumen de C</w:t>
      </w:r>
      <w:r w:rsidR="003F3CB5" w:rsidRPr="0096196C">
        <w:rPr>
          <w:rFonts w:ascii="Arial Narrow" w:eastAsia="Calibri" w:hAnsi="Arial Narrow" w:cs="Arial"/>
          <w:bCs/>
          <w:lang w:eastAsia="en-US"/>
        </w:rPr>
        <w:t>onvocatoria, dicho Procedimiento de C</w:t>
      </w:r>
      <w:r w:rsidR="009B021D" w:rsidRPr="0096196C">
        <w:rPr>
          <w:rFonts w:ascii="Arial Narrow" w:eastAsia="Calibri" w:hAnsi="Arial Narrow" w:cs="Arial"/>
          <w:bCs/>
          <w:lang w:eastAsia="en-US"/>
        </w:rPr>
        <w:t>ontratación concluye con la emisión del fallo o, en su caso, con la cancelación del procedimiento respectivo previsto en los artículos 57 y 59 de la Ley de Adquisiciones.</w:t>
      </w:r>
    </w:p>
    <w:p w:rsidR="009B021D" w:rsidRPr="0096196C" w:rsidRDefault="009B021D" w:rsidP="009B021D">
      <w:pPr>
        <w:jc w:val="both"/>
        <w:rPr>
          <w:rFonts w:ascii="Arial Narrow" w:hAnsi="Arial Narrow"/>
          <w:b/>
        </w:rPr>
      </w:pPr>
    </w:p>
    <w:p w:rsidR="009B021D" w:rsidRPr="0096196C" w:rsidRDefault="0096196C" w:rsidP="0096196C">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96196C">
        <w:rPr>
          <w:rFonts w:ascii="Arial Narrow" w:eastAsia="Calibri" w:hAnsi="Arial Narrow" w:cs="Arial"/>
          <w:bCs/>
          <w:lang w:eastAsia="en-US"/>
        </w:rPr>
        <w:t>El carácter de las Licitaciones Públicas podrá ser internacional abierta o nacional, las características y criterios que las determinan son las contempladas en las fracciones I y II del artículo 47 de la Ley de Adquisiciones.</w:t>
      </w:r>
    </w:p>
    <w:p w:rsidR="009B021D" w:rsidRPr="009B021D" w:rsidRDefault="009B021D" w:rsidP="009B021D">
      <w:pPr>
        <w:jc w:val="both"/>
        <w:rPr>
          <w:rFonts w:ascii="Arial Narrow" w:hAnsi="Arial Narrow"/>
          <w:lang w:val="es-MX"/>
        </w:rPr>
      </w:pPr>
    </w:p>
    <w:p w:rsidR="009B021D" w:rsidRPr="0096196C" w:rsidRDefault="0096196C" w:rsidP="0096196C">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96196C">
        <w:rPr>
          <w:rFonts w:ascii="Arial Narrow" w:eastAsia="Calibri" w:hAnsi="Arial Narrow" w:cs="Arial"/>
          <w:bCs/>
          <w:lang w:eastAsia="en-US"/>
        </w:rPr>
        <w:t>Por regla general, las adquisiciones de bienes y servicios se efectuarán a través de licitaciones en términos del artículo 39 segundo párrafo de la Ley de Adquisiciones. Los casos de excepción serán los contemplados en la Ley de Adquisiciones, en el Manual de Adquisiciones y el presente Manual.</w:t>
      </w:r>
    </w:p>
    <w:p w:rsidR="009B021D" w:rsidRPr="009B021D" w:rsidRDefault="009B021D" w:rsidP="009B021D">
      <w:pPr>
        <w:jc w:val="both"/>
        <w:rPr>
          <w:rFonts w:ascii="Arial Narrow" w:hAnsi="Arial Narrow"/>
          <w:lang w:val="es-MX"/>
        </w:rPr>
      </w:pPr>
    </w:p>
    <w:p w:rsidR="009B021D" w:rsidRPr="008774E1" w:rsidRDefault="009B021D" w:rsidP="008774E1">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8774E1">
        <w:rPr>
          <w:rFonts w:ascii="Arial Narrow" w:eastAsia="Calibri" w:hAnsi="Arial Narrow" w:cs="Arial"/>
          <w:bCs/>
          <w:lang w:eastAsia="en-US"/>
        </w:rPr>
        <w:t xml:space="preserve"> En las adquisiciones de los bienes y servicios cuyo  monto sea equivalente o superior a Quince Mil veces el valor de la UMA y se acrediten los supuestos del artículo 63 de la Ley de Adquisiciones, se podrán contratar  mediante </w:t>
      </w:r>
      <w:r w:rsidRPr="008774E1">
        <w:rPr>
          <w:rFonts w:ascii="Arial Narrow" w:eastAsia="Calibri" w:hAnsi="Arial Narrow" w:cs="Arial"/>
          <w:b/>
          <w:bCs/>
          <w:lang w:eastAsia="en-US"/>
        </w:rPr>
        <w:t>Adjudicación Directa por Excepción</w:t>
      </w:r>
      <w:r w:rsidRPr="008774E1">
        <w:rPr>
          <w:rFonts w:ascii="Arial Narrow" w:eastAsia="Calibri" w:hAnsi="Arial Narrow" w:cs="Arial"/>
          <w:bCs/>
          <w:lang w:eastAsia="en-US"/>
        </w:rPr>
        <w:t xml:space="preserve">, las </w:t>
      </w:r>
      <w:r w:rsidR="00214D83" w:rsidRPr="008774E1">
        <w:rPr>
          <w:rFonts w:ascii="Arial Narrow" w:eastAsia="Calibri" w:hAnsi="Arial Narrow" w:cs="Arial"/>
          <w:bCs/>
          <w:lang w:eastAsia="en-US"/>
        </w:rPr>
        <w:t>Dependencias</w:t>
      </w:r>
      <w:r w:rsidRPr="008774E1">
        <w:rPr>
          <w:rFonts w:ascii="Arial Narrow" w:eastAsia="Calibri" w:hAnsi="Arial Narrow" w:cs="Arial"/>
          <w:bCs/>
          <w:lang w:eastAsia="en-US"/>
        </w:rPr>
        <w:t xml:space="preserve"> deberán entregar  el formato de Inicio de Procedimiento para Adquisiciones, adjuntando Oficio de solicitud de contratación dirigido al Comité firmado por el Titular de la </w:t>
      </w:r>
      <w:r w:rsidR="00214D83" w:rsidRPr="008774E1">
        <w:rPr>
          <w:rFonts w:ascii="Arial Narrow" w:eastAsia="Calibri" w:hAnsi="Arial Narrow" w:cs="Arial"/>
          <w:bCs/>
          <w:lang w:eastAsia="en-US"/>
        </w:rPr>
        <w:t>Dependencia</w:t>
      </w:r>
      <w:r w:rsidRPr="008774E1">
        <w:rPr>
          <w:rFonts w:ascii="Arial Narrow" w:eastAsia="Calibri" w:hAnsi="Arial Narrow" w:cs="Arial"/>
          <w:bCs/>
          <w:lang w:eastAsia="en-US"/>
        </w:rPr>
        <w:t xml:space="preserve">,   escrito de Justificación  de excepción a la licitación en los formatos establecidos por la </w:t>
      </w:r>
      <w:r w:rsidR="003F3CB5" w:rsidRPr="008774E1">
        <w:rPr>
          <w:rFonts w:ascii="Arial Narrow" w:eastAsia="Calibri" w:hAnsi="Arial Narrow" w:cs="Arial"/>
          <w:bCs/>
          <w:lang w:eastAsia="en-US"/>
        </w:rPr>
        <w:t>Secretaría</w:t>
      </w:r>
      <w:r w:rsidRPr="008774E1">
        <w:rPr>
          <w:rFonts w:ascii="Arial Narrow" w:eastAsia="Calibri" w:hAnsi="Arial Narrow" w:cs="Arial"/>
          <w:bCs/>
          <w:lang w:eastAsia="en-US"/>
        </w:rPr>
        <w:t xml:space="preserve">, firmado por el Titular de la </w:t>
      </w:r>
      <w:r w:rsidR="00214D83" w:rsidRPr="008774E1">
        <w:rPr>
          <w:rFonts w:ascii="Arial Narrow" w:eastAsia="Calibri" w:hAnsi="Arial Narrow" w:cs="Arial"/>
          <w:bCs/>
          <w:lang w:eastAsia="en-US"/>
        </w:rPr>
        <w:t>Dependencia</w:t>
      </w:r>
      <w:r w:rsidRPr="008774E1">
        <w:rPr>
          <w:rFonts w:ascii="Arial Narrow" w:eastAsia="Calibri" w:hAnsi="Arial Narrow" w:cs="Arial"/>
          <w:bCs/>
          <w:lang w:eastAsia="en-US"/>
        </w:rPr>
        <w:t>, área administrativa y en su caso por el área técnica, atendiendo los criterios de economía, eficacia, eficiencia, imparcialidad, honradez y transparencia que resulten procedentes para obtener las mejores condiciones para los Sujetos de la Ley. Deberán anexar</w:t>
      </w:r>
      <w:r w:rsidR="003F3CB5" w:rsidRPr="008774E1">
        <w:rPr>
          <w:rFonts w:ascii="Arial Narrow" w:eastAsia="Calibri" w:hAnsi="Arial Narrow" w:cs="Arial"/>
          <w:bCs/>
          <w:lang w:eastAsia="en-US"/>
        </w:rPr>
        <w:t>se cotizaciones o negativas de P</w:t>
      </w:r>
      <w:r w:rsidRPr="008774E1">
        <w:rPr>
          <w:rFonts w:ascii="Arial Narrow" w:eastAsia="Calibri" w:hAnsi="Arial Narrow" w:cs="Arial"/>
          <w:bCs/>
          <w:lang w:eastAsia="en-US"/>
        </w:rPr>
        <w:t>roveedores del ramo inscritos y refrendados en el Padrón Único de Proveedores de la Administración Pública Estatal, vigentes al momento de su Adjudicación con el Estudio de Mercado correspondiente debidamente firmados por las áreas involucradas.</w:t>
      </w:r>
    </w:p>
    <w:p w:rsidR="009B021D" w:rsidRPr="009B021D" w:rsidRDefault="009B021D" w:rsidP="009B021D">
      <w:pPr>
        <w:pStyle w:val="Default"/>
        <w:jc w:val="both"/>
        <w:rPr>
          <w:rFonts w:ascii="Arial Narrow" w:hAnsi="Arial Narrow"/>
          <w:color w:val="auto"/>
          <w:sz w:val="20"/>
          <w:szCs w:val="20"/>
          <w:lang w:eastAsia="es-ES"/>
        </w:rPr>
      </w:pPr>
    </w:p>
    <w:p w:rsidR="009B021D" w:rsidRPr="009B021D" w:rsidRDefault="009B021D" w:rsidP="009B021D">
      <w:pPr>
        <w:jc w:val="both"/>
        <w:rPr>
          <w:rFonts w:ascii="Arial Narrow" w:hAnsi="Arial Narrow"/>
        </w:rPr>
      </w:pPr>
      <w:r w:rsidRPr="009B021D">
        <w:rPr>
          <w:rFonts w:ascii="Arial Narrow" w:hAnsi="Arial Narrow"/>
        </w:rPr>
        <w:t>En el supuesto de que el Ente Requirente acredite la excepción a licitar basado en los derechos exclusivos, emitirá escrito dirigido al Comité en donde manifieste que no cuenta con las dos negativas.</w:t>
      </w:r>
    </w:p>
    <w:p w:rsidR="009B021D" w:rsidRPr="009B021D" w:rsidRDefault="009B021D" w:rsidP="009B021D">
      <w:pPr>
        <w:jc w:val="both"/>
        <w:rPr>
          <w:rFonts w:ascii="Arial Narrow" w:hAnsi="Arial Narrow"/>
          <w:highlight w:val="green"/>
        </w:rPr>
      </w:pPr>
    </w:p>
    <w:p w:rsidR="009B021D" w:rsidRPr="009B021D" w:rsidRDefault="009B021D" w:rsidP="009B021D">
      <w:pPr>
        <w:jc w:val="both"/>
        <w:rPr>
          <w:rFonts w:ascii="Arial Narrow" w:hAnsi="Arial Narrow"/>
          <w:highlight w:val="green"/>
          <w:lang w:val="es-MX"/>
        </w:rPr>
      </w:pPr>
    </w:p>
    <w:p w:rsidR="009B021D" w:rsidRPr="009B021D" w:rsidRDefault="009B021D" w:rsidP="009B021D">
      <w:pPr>
        <w:jc w:val="center"/>
        <w:rPr>
          <w:rFonts w:ascii="Arial Narrow" w:hAnsi="Arial Narrow" w:cs="Arial"/>
          <w:b/>
          <w:color w:val="000000"/>
        </w:rPr>
      </w:pPr>
      <w:r w:rsidRPr="009B021D">
        <w:rPr>
          <w:rFonts w:ascii="Arial Narrow" w:hAnsi="Arial Narrow" w:cs="Arial"/>
          <w:b/>
          <w:color w:val="000000"/>
        </w:rPr>
        <w:t xml:space="preserve">SECCIÓN </w:t>
      </w:r>
      <w:r w:rsidR="008774E1">
        <w:rPr>
          <w:rFonts w:ascii="Arial Narrow" w:hAnsi="Arial Narrow" w:cs="Arial"/>
          <w:b/>
          <w:color w:val="000000"/>
        </w:rPr>
        <w:t>III</w:t>
      </w:r>
    </w:p>
    <w:p w:rsidR="009B021D" w:rsidRPr="009B021D" w:rsidRDefault="009B021D" w:rsidP="009B021D">
      <w:pPr>
        <w:jc w:val="center"/>
        <w:rPr>
          <w:rFonts w:ascii="Arial Narrow" w:hAnsi="Arial Narrow" w:cs="Arial"/>
          <w:b/>
          <w:color w:val="000000"/>
        </w:rPr>
      </w:pPr>
      <w:r w:rsidRPr="009B021D">
        <w:rPr>
          <w:rFonts w:ascii="Arial Narrow" w:hAnsi="Arial Narrow" w:cs="Arial"/>
          <w:b/>
          <w:color w:val="000000"/>
        </w:rPr>
        <w:t>DE LAS INVITACIONES A CUANDO MENOS TRES PERSONAS POR EXCEPCIÓN</w:t>
      </w:r>
    </w:p>
    <w:p w:rsidR="009B021D" w:rsidRPr="009B021D" w:rsidRDefault="009B021D" w:rsidP="009B021D">
      <w:pPr>
        <w:pStyle w:val="xl22"/>
        <w:pBdr>
          <w:left w:val="none" w:sz="0" w:space="0" w:color="auto"/>
          <w:right w:val="none" w:sz="0" w:space="0" w:color="auto"/>
        </w:pBdr>
        <w:spacing w:before="0" w:beforeAutospacing="0" w:after="0" w:afterAutospacing="0"/>
        <w:jc w:val="both"/>
        <w:rPr>
          <w:rFonts w:ascii="Arial Narrow" w:eastAsia="Times New Roman" w:hAnsi="Arial Narrow" w:cs="Arial"/>
          <w:sz w:val="20"/>
          <w:szCs w:val="20"/>
          <w:lang w:val="es-MX"/>
        </w:rPr>
      </w:pPr>
    </w:p>
    <w:p w:rsidR="009B021D" w:rsidRPr="008774E1" w:rsidRDefault="008774E1" w:rsidP="008774E1">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8774E1">
        <w:rPr>
          <w:rFonts w:ascii="Arial Narrow" w:eastAsia="Calibri" w:hAnsi="Arial Narrow" w:cs="Arial"/>
          <w:bCs/>
          <w:lang w:eastAsia="en-US"/>
        </w:rPr>
        <w:t>La Invitación a Cuando Menos Tre</w:t>
      </w:r>
      <w:r w:rsidR="003F3CB5" w:rsidRPr="008774E1">
        <w:rPr>
          <w:rFonts w:ascii="Arial Narrow" w:eastAsia="Calibri" w:hAnsi="Arial Narrow" w:cs="Arial"/>
          <w:bCs/>
          <w:lang w:eastAsia="en-US"/>
        </w:rPr>
        <w:t>s Personas por Excepción es el Procedimiento de C</w:t>
      </w:r>
      <w:r w:rsidR="009B021D" w:rsidRPr="008774E1">
        <w:rPr>
          <w:rFonts w:ascii="Arial Narrow" w:eastAsia="Calibri" w:hAnsi="Arial Narrow" w:cs="Arial"/>
          <w:bCs/>
          <w:lang w:eastAsia="en-US"/>
        </w:rPr>
        <w:t>ontratación que los Entes requirentes solicitan al Comité debidamente fundado y motivado para que no se lleve a cabo el procedimiento de licitación pública cuando se actualizan los supuestos previstos en el artículo 61 de la Ley de Adquisiciones, siempre y cuando sean autorizadas y aprobadas por el Comité. El monto de los bienes y servicios que se adquieren será equivalente o superior a Quince Mil veces el valor de la UMA.</w:t>
      </w:r>
    </w:p>
    <w:p w:rsidR="009B021D" w:rsidRPr="009B021D" w:rsidRDefault="009B021D" w:rsidP="009B021D">
      <w:pPr>
        <w:jc w:val="both"/>
        <w:rPr>
          <w:rFonts w:ascii="Arial Narrow" w:hAnsi="Arial Narrow"/>
          <w:lang w:val="es-MX"/>
        </w:rPr>
      </w:pPr>
    </w:p>
    <w:p w:rsidR="009B021D" w:rsidRPr="008774E1" w:rsidRDefault="008774E1" w:rsidP="008774E1">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8774E1">
        <w:rPr>
          <w:rFonts w:ascii="Arial Narrow" w:eastAsia="Calibri" w:hAnsi="Arial Narrow" w:cs="Arial"/>
          <w:bCs/>
          <w:lang w:eastAsia="en-US"/>
        </w:rPr>
        <w:t xml:space="preserve">Las </w:t>
      </w:r>
      <w:r w:rsidR="00214D83" w:rsidRPr="008774E1">
        <w:rPr>
          <w:rFonts w:ascii="Arial Narrow" w:eastAsia="Calibri" w:hAnsi="Arial Narrow" w:cs="Arial"/>
          <w:bCs/>
          <w:lang w:eastAsia="en-US"/>
        </w:rPr>
        <w:t>Dependencias</w:t>
      </w:r>
      <w:r w:rsidR="009B021D" w:rsidRPr="008774E1">
        <w:rPr>
          <w:rFonts w:ascii="Arial Narrow" w:eastAsia="Calibri" w:hAnsi="Arial Narrow" w:cs="Arial"/>
          <w:bCs/>
          <w:lang w:eastAsia="en-US"/>
        </w:rPr>
        <w:t xml:space="preserve"> deberán entregar el formato de Inicio de Procedimiento para Adquisiciones, adjuntando Oficio de solicitud de contratación dirigido al Comité firmado por el Titular de la </w:t>
      </w:r>
      <w:r w:rsidR="00214D83" w:rsidRPr="008774E1">
        <w:rPr>
          <w:rFonts w:ascii="Arial Narrow" w:eastAsia="Calibri" w:hAnsi="Arial Narrow" w:cs="Arial"/>
          <w:bCs/>
          <w:lang w:eastAsia="en-US"/>
        </w:rPr>
        <w:t>Dependencia</w:t>
      </w:r>
      <w:r w:rsidR="009B021D" w:rsidRPr="008774E1">
        <w:rPr>
          <w:rFonts w:ascii="Arial Narrow" w:eastAsia="Calibri" w:hAnsi="Arial Narrow" w:cs="Arial"/>
          <w:bCs/>
          <w:lang w:eastAsia="en-US"/>
        </w:rPr>
        <w:t xml:space="preserve">,  escrito de Justificación de excepción a la licitación en los formatos establecidos por la Secretaria firmado por el Titular de la </w:t>
      </w:r>
      <w:r w:rsidR="00214D83" w:rsidRPr="008774E1">
        <w:rPr>
          <w:rFonts w:ascii="Arial Narrow" w:eastAsia="Calibri" w:hAnsi="Arial Narrow" w:cs="Arial"/>
          <w:bCs/>
          <w:lang w:eastAsia="en-US"/>
        </w:rPr>
        <w:t>Dependencia</w:t>
      </w:r>
      <w:r w:rsidR="009B021D" w:rsidRPr="008774E1">
        <w:rPr>
          <w:rFonts w:ascii="Arial Narrow" w:eastAsia="Calibri" w:hAnsi="Arial Narrow" w:cs="Arial"/>
          <w:bCs/>
          <w:lang w:eastAsia="en-US"/>
        </w:rPr>
        <w:t>, área administrativa y en su caso por el área técnica, con los fundamentos en los que  sustenten los criterios  de economía, eficacia, eficiencia, imparcialidad, honradez y transparencia que resulten procedentes para obtener las mejores condiciones para los Sujetos de la Ley. Siempre se deberá cumplir con la i</w:t>
      </w:r>
      <w:r w:rsidR="003F3CB5" w:rsidRPr="008774E1">
        <w:rPr>
          <w:rFonts w:ascii="Arial Narrow" w:eastAsia="Calibri" w:hAnsi="Arial Narrow" w:cs="Arial"/>
          <w:bCs/>
          <w:lang w:eastAsia="en-US"/>
        </w:rPr>
        <w:t>nvitación de por lo menos tres P</w:t>
      </w:r>
      <w:r w:rsidR="009B021D" w:rsidRPr="008774E1">
        <w:rPr>
          <w:rFonts w:ascii="Arial Narrow" w:eastAsia="Calibri" w:hAnsi="Arial Narrow" w:cs="Arial"/>
          <w:bCs/>
          <w:lang w:eastAsia="en-US"/>
        </w:rPr>
        <w:t>roveedores del ramo inscritos y refrendados en el Padrón Único de Proveedores de la Administración Pública Estatal. La</w:t>
      </w:r>
      <w:r w:rsidR="00A91AC6" w:rsidRPr="008774E1">
        <w:rPr>
          <w:rFonts w:ascii="Arial Narrow" w:eastAsia="Calibri" w:hAnsi="Arial Narrow" w:cs="Arial"/>
          <w:bCs/>
          <w:lang w:eastAsia="en-US"/>
        </w:rPr>
        <w:t>s cotizaciones que soportan la Investigación de M</w:t>
      </w:r>
      <w:r w:rsidR="009B021D" w:rsidRPr="008774E1">
        <w:rPr>
          <w:rFonts w:ascii="Arial Narrow" w:eastAsia="Calibri" w:hAnsi="Arial Narrow" w:cs="Arial"/>
          <w:bCs/>
          <w:lang w:eastAsia="en-US"/>
        </w:rPr>
        <w:t>ercado o negativas, se entregarán debidamente firmadas y vigentes al momento de su Adjudicación con el estudio de mercado firmado por las áreas involucradas.</w:t>
      </w:r>
    </w:p>
    <w:p w:rsidR="009B021D" w:rsidRPr="009B021D" w:rsidRDefault="009B021D" w:rsidP="009B021D">
      <w:pPr>
        <w:jc w:val="both"/>
        <w:rPr>
          <w:rFonts w:ascii="Arial Narrow" w:hAnsi="Arial Narrow"/>
          <w:lang w:val="es-MX"/>
        </w:rPr>
      </w:pPr>
    </w:p>
    <w:p w:rsidR="009B021D" w:rsidRPr="008774E1" w:rsidRDefault="008774E1" w:rsidP="008774E1">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lastRenderedPageBreak/>
        <w:t xml:space="preserve"> </w:t>
      </w:r>
      <w:r w:rsidR="009B021D" w:rsidRPr="008774E1">
        <w:rPr>
          <w:rFonts w:ascii="Arial Narrow" w:eastAsia="Calibri" w:hAnsi="Arial Narrow" w:cs="Arial"/>
          <w:bCs/>
          <w:lang w:eastAsia="en-US"/>
        </w:rPr>
        <w:t>En las adquisiciones por Invitación a Cuando Menos Tres Personas por Excepción, se deberá invitar a un mínimo de tres Proveedores, y se podrá llevar a cabo la Adjudicación existiendo al menos una sola propuesta, de conformidad al Artículo 62 fracción IV de la ley de Adquisiciones.</w:t>
      </w:r>
    </w:p>
    <w:p w:rsidR="009B021D" w:rsidRPr="009B021D" w:rsidRDefault="009B021D" w:rsidP="009B021D">
      <w:pPr>
        <w:jc w:val="both"/>
        <w:rPr>
          <w:rFonts w:ascii="Arial Narrow" w:hAnsi="Arial Narrow"/>
          <w:lang w:val="es-MX"/>
        </w:rPr>
      </w:pPr>
    </w:p>
    <w:p w:rsidR="009B021D" w:rsidRPr="009B021D" w:rsidRDefault="009B021D" w:rsidP="009B021D">
      <w:pPr>
        <w:jc w:val="both"/>
        <w:rPr>
          <w:rFonts w:ascii="Arial Narrow" w:hAnsi="Arial Narrow" w:cs="Arial"/>
          <w:color w:val="000000"/>
        </w:rPr>
      </w:pPr>
      <w:r w:rsidRPr="009B021D">
        <w:rPr>
          <w:rFonts w:ascii="Arial Narrow" w:hAnsi="Arial Narrow"/>
          <w:lang w:val="es-MX"/>
        </w:rPr>
        <w:t xml:space="preserve"> </w:t>
      </w:r>
    </w:p>
    <w:p w:rsidR="009B021D" w:rsidRPr="009B021D" w:rsidRDefault="009B021D" w:rsidP="009B021D">
      <w:pPr>
        <w:jc w:val="center"/>
        <w:rPr>
          <w:rFonts w:ascii="Arial Narrow" w:hAnsi="Arial Narrow"/>
          <w:b/>
        </w:rPr>
      </w:pPr>
      <w:r w:rsidRPr="009B021D">
        <w:rPr>
          <w:rFonts w:ascii="Arial Narrow" w:hAnsi="Arial Narrow" w:cs="Arial"/>
          <w:b/>
          <w:color w:val="000000"/>
        </w:rPr>
        <w:t xml:space="preserve">SECCIÓN </w:t>
      </w:r>
      <w:r w:rsidR="005E0AD4">
        <w:rPr>
          <w:rFonts w:ascii="Arial Narrow" w:hAnsi="Arial Narrow" w:cs="Arial"/>
          <w:b/>
          <w:color w:val="000000"/>
        </w:rPr>
        <w:t>IV</w:t>
      </w:r>
      <w:r w:rsidRPr="009B021D">
        <w:rPr>
          <w:rFonts w:ascii="Arial Narrow" w:hAnsi="Arial Narrow"/>
          <w:b/>
        </w:rPr>
        <w:t xml:space="preserve"> </w:t>
      </w:r>
    </w:p>
    <w:p w:rsidR="009B021D" w:rsidRPr="009B021D" w:rsidRDefault="009B021D" w:rsidP="009B021D">
      <w:pPr>
        <w:jc w:val="center"/>
        <w:rPr>
          <w:rFonts w:ascii="Arial Narrow" w:hAnsi="Arial Narrow" w:cs="Arial"/>
          <w:b/>
          <w:color w:val="000000"/>
        </w:rPr>
      </w:pPr>
      <w:r w:rsidRPr="009B021D">
        <w:rPr>
          <w:rFonts w:ascii="Arial Narrow" w:hAnsi="Arial Narrow" w:cs="Arial"/>
          <w:b/>
          <w:color w:val="000000"/>
        </w:rPr>
        <w:t>DE LAS INVITACIONES A CUANDO MENOS TRES PERSONAS POR MONTO</w:t>
      </w:r>
    </w:p>
    <w:p w:rsidR="009B021D" w:rsidRPr="009B021D" w:rsidRDefault="009B021D" w:rsidP="009B021D">
      <w:pPr>
        <w:pStyle w:val="xl22"/>
        <w:pBdr>
          <w:left w:val="none" w:sz="0" w:space="0" w:color="auto"/>
          <w:right w:val="none" w:sz="0" w:space="0" w:color="auto"/>
        </w:pBdr>
        <w:tabs>
          <w:tab w:val="left" w:pos="4500"/>
        </w:tabs>
        <w:spacing w:before="0" w:beforeAutospacing="0" w:after="0" w:afterAutospacing="0"/>
        <w:rPr>
          <w:rFonts w:ascii="Arial Narrow" w:hAnsi="Arial Narrow" w:cs="Arial"/>
          <w:b/>
          <w:sz w:val="20"/>
          <w:szCs w:val="20"/>
          <w:lang w:val="es-MX"/>
        </w:rPr>
      </w:pPr>
    </w:p>
    <w:p w:rsidR="009B021D" w:rsidRPr="004E401E" w:rsidRDefault="004E401E" w:rsidP="004E401E">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4E401E">
        <w:rPr>
          <w:rFonts w:ascii="Arial Narrow" w:eastAsia="Calibri" w:hAnsi="Arial Narrow" w:cs="Arial"/>
          <w:bCs/>
          <w:lang w:eastAsia="en-US"/>
        </w:rPr>
        <w:t>La Invitación a Cuando Menos</w:t>
      </w:r>
      <w:r w:rsidR="003F3CB5" w:rsidRPr="004E401E">
        <w:rPr>
          <w:rFonts w:ascii="Arial Narrow" w:eastAsia="Calibri" w:hAnsi="Arial Narrow" w:cs="Arial"/>
          <w:bCs/>
          <w:lang w:eastAsia="en-US"/>
        </w:rPr>
        <w:t xml:space="preserve"> Tres Personas por Monto es el Procedimiento de C</w:t>
      </w:r>
      <w:r w:rsidR="009B021D" w:rsidRPr="004E401E">
        <w:rPr>
          <w:rFonts w:ascii="Arial Narrow" w:eastAsia="Calibri" w:hAnsi="Arial Narrow" w:cs="Arial"/>
          <w:bCs/>
          <w:lang w:eastAsia="en-US"/>
        </w:rPr>
        <w:t>ontratación a través del cual se adquieren bienes y servicios con un monto equivalente entre las Tres Mil y las Quince Mil Veces el valor de la UMA, cuando se aplique legislación estatal y el monto que señale el Presupuesto de Egresos de la Federación cuando se aplique legislación federal, aunque para la legislación federal se le denomina únicamente Invitación a Cuando Menos Tres Personas.</w:t>
      </w:r>
    </w:p>
    <w:p w:rsidR="009B021D" w:rsidRPr="009B021D" w:rsidRDefault="009B021D" w:rsidP="009B021D">
      <w:pPr>
        <w:pStyle w:val="xl22"/>
        <w:pBdr>
          <w:left w:val="none" w:sz="0" w:space="0" w:color="auto"/>
          <w:right w:val="none" w:sz="0" w:space="0" w:color="auto"/>
        </w:pBdr>
        <w:spacing w:before="0" w:beforeAutospacing="0" w:after="0" w:afterAutospacing="0"/>
        <w:jc w:val="both"/>
        <w:rPr>
          <w:rFonts w:ascii="Arial Narrow" w:hAnsi="Arial Narrow" w:cs="Arial"/>
          <w:sz w:val="20"/>
          <w:szCs w:val="20"/>
          <w:lang w:val="es-MX"/>
        </w:rPr>
      </w:pPr>
    </w:p>
    <w:p w:rsidR="009B021D" w:rsidRPr="004E401E" w:rsidRDefault="004E401E" w:rsidP="004E401E">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4E401E">
        <w:rPr>
          <w:rFonts w:ascii="Arial Narrow" w:eastAsia="Calibri" w:hAnsi="Arial Narrow" w:cs="Arial"/>
          <w:bCs/>
          <w:lang w:eastAsia="en-US"/>
        </w:rPr>
        <w:t>Las adquisiciones por Invitación a Cuando Menos Tres Personas por Monto se llevará</w:t>
      </w:r>
      <w:r w:rsidR="003F3CB5" w:rsidRPr="004E401E">
        <w:rPr>
          <w:rFonts w:ascii="Arial Narrow" w:eastAsia="Calibri" w:hAnsi="Arial Narrow" w:cs="Arial"/>
          <w:bCs/>
          <w:lang w:eastAsia="en-US"/>
        </w:rPr>
        <w:t>n a cabo con un mínimo de tres P</w:t>
      </w:r>
      <w:r w:rsidR="009B021D" w:rsidRPr="004E401E">
        <w:rPr>
          <w:rFonts w:ascii="Arial Narrow" w:eastAsia="Calibri" w:hAnsi="Arial Narrow" w:cs="Arial"/>
          <w:bCs/>
          <w:lang w:eastAsia="en-US"/>
        </w:rPr>
        <w:t xml:space="preserve">roveedores, aunque la Adjudicación se puede decidir con un mínimo de dos propuestas, siempre y cuando la mejor oferta económica sea igual o menor al presupuesto autorizado en la </w:t>
      </w:r>
      <w:r w:rsidR="003F3CB5" w:rsidRPr="004E401E">
        <w:rPr>
          <w:rFonts w:ascii="Arial Narrow" w:eastAsia="Calibri" w:hAnsi="Arial Narrow" w:cs="Arial"/>
          <w:bCs/>
          <w:lang w:eastAsia="en-US"/>
        </w:rPr>
        <w:t>Requisición</w:t>
      </w:r>
      <w:r w:rsidR="009B021D" w:rsidRPr="004E401E">
        <w:rPr>
          <w:rFonts w:ascii="Arial Narrow" w:eastAsia="Calibri" w:hAnsi="Arial Narrow" w:cs="Arial"/>
          <w:bCs/>
          <w:lang w:eastAsia="en-US"/>
        </w:rPr>
        <w:t>.</w:t>
      </w:r>
    </w:p>
    <w:p w:rsidR="009B021D" w:rsidRPr="009B021D" w:rsidRDefault="009B021D" w:rsidP="009B021D">
      <w:pPr>
        <w:jc w:val="both"/>
        <w:rPr>
          <w:rFonts w:ascii="Arial Narrow" w:hAnsi="Arial Narrow"/>
          <w:lang w:val="es-MX"/>
        </w:rPr>
      </w:pPr>
    </w:p>
    <w:p w:rsidR="009B021D" w:rsidRPr="005E0AD4" w:rsidRDefault="005E0AD4" w:rsidP="005E0AD4">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3F3CB5" w:rsidRPr="005E0AD4">
        <w:rPr>
          <w:rFonts w:ascii="Arial Narrow" w:eastAsia="Calibri" w:hAnsi="Arial Narrow" w:cs="Arial"/>
          <w:bCs/>
          <w:lang w:eastAsia="en-US"/>
        </w:rPr>
        <w:t>Para todo lo relacionado al Procedimiento de C</w:t>
      </w:r>
      <w:r w:rsidR="009B021D" w:rsidRPr="005E0AD4">
        <w:rPr>
          <w:rFonts w:ascii="Arial Narrow" w:eastAsia="Calibri" w:hAnsi="Arial Narrow" w:cs="Arial"/>
          <w:bCs/>
          <w:lang w:eastAsia="en-US"/>
        </w:rPr>
        <w:t>ontratación de Invitación a Cuando Menos Tres Personas por Monto, se estará a lo ordenado por la Ley de Adquisiciones, por las disposiciones contenidas en los artículos 21 al 35 del Manual de Adquisiciones, el presente Manual y las demás disposiciones legales aplicables.</w:t>
      </w:r>
    </w:p>
    <w:p w:rsidR="009B021D" w:rsidRPr="005E0AD4" w:rsidRDefault="009B021D" w:rsidP="009B021D">
      <w:pPr>
        <w:jc w:val="both"/>
        <w:rPr>
          <w:rFonts w:ascii="Arial Narrow" w:hAnsi="Arial Narrow"/>
        </w:rPr>
      </w:pPr>
    </w:p>
    <w:p w:rsidR="009B021D" w:rsidRPr="005E0AD4" w:rsidRDefault="005E0AD4" w:rsidP="005E0AD4">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5E0AD4">
        <w:rPr>
          <w:rFonts w:ascii="Arial Narrow" w:eastAsia="Calibri" w:hAnsi="Arial Narrow" w:cs="Arial"/>
          <w:bCs/>
          <w:lang w:eastAsia="en-US"/>
        </w:rPr>
        <w:t xml:space="preserve">En las adquisiciones de los bienes y servicios </w:t>
      </w:r>
      <w:r w:rsidR="009B021D" w:rsidRPr="005E0AD4">
        <w:rPr>
          <w:rFonts w:ascii="Arial Narrow" w:eastAsia="Calibri" w:hAnsi="Arial Narrow" w:cs="Arial"/>
          <w:b/>
          <w:bCs/>
          <w:lang w:eastAsia="en-US"/>
        </w:rPr>
        <w:t>cuyo monto sea inferior a Quince Mil veces el valor de la UMA</w:t>
      </w:r>
      <w:r w:rsidR="009B021D" w:rsidRPr="005E0AD4">
        <w:rPr>
          <w:rFonts w:ascii="Arial Narrow" w:eastAsia="Calibri" w:hAnsi="Arial Narrow" w:cs="Arial"/>
          <w:bCs/>
          <w:lang w:eastAsia="en-US"/>
        </w:rPr>
        <w:t xml:space="preserve"> y se acrediten los supuestos del artículo 63 de la Ley de Adquisiciones, se podrán contratar  mediante Acuerdo del Secretario, debiendo cumplir con todos y cada uno de los requisitos mencionados anteriormente, con base en el Artículo 33 fracción XXIX de la Ley Orgánica, y el Artículo 9° fracciones I y XXVIII del Reglamento Interior de la Secretaría.</w:t>
      </w:r>
    </w:p>
    <w:p w:rsidR="009B021D" w:rsidRPr="009B021D" w:rsidRDefault="009B021D" w:rsidP="009B021D">
      <w:pPr>
        <w:jc w:val="both"/>
        <w:rPr>
          <w:rFonts w:ascii="Arial Narrow" w:hAnsi="Arial Narrow"/>
          <w:lang w:val="es-MX"/>
        </w:rPr>
      </w:pPr>
    </w:p>
    <w:p w:rsidR="009B021D" w:rsidRPr="005E0AD4" w:rsidRDefault="005E0AD4" w:rsidP="005E0AD4">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5E0AD4">
        <w:rPr>
          <w:rFonts w:ascii="Arial Narrow" w:eastAsia="Calibri" w:hAnsi="Arial Narrow" w:cs="Arial"/>
          <w:bCs/>
          <w:lang w:eastAsia="en-US"/>
        </w:rPr>
        <w:t xml:space="preserve"> Para el acto de Junta de Aclaraciones, los entes requirente</w:t>
      </w:r>
      <w:r w:rsidR="00214D83" w:rsidRPr="005E0AD4">
        <w:rPr>
          <w:rFonts w:ascii="Arial Narrow" w:eastAsia="Calibri" w:hAnsi="Arial Narrow" w:cs="Arial"/>
          <w:bCs/>
          <w:lang w:eastAsia="en-US"/>
        </w:rPr>
        <w:t>s deberán de hacer llegar a la C</w:t>
      </w:r>
      <w:r w:rsidR="009B021D" w:rsidRPr="005E0AD4">
        <w:rPr>
          <w:rFonts w:ascii="Arial Narrow" w:eastAsia="Calibri" w:hAnsi="Arial Narrow" w:cs="Arial"/>
          <w:bCs/>
          <w:lang w:eastAsia="en-US"/>
        </w:rPr>
        <w:t>onvocante por medio físico o correo electrónico Institucional, a más tardar tres horas hábiles antes del inicio de la junta de aclaraciones, la información correspondiente de las modificac</w:t>
      </w:r>
      <w:r w:rsidR="00214D83" w:rsidRPr="005E0AD4">
        <w:rPr>
          <w:rFonts w:ascii="Arial Narrow" w:eastAsia="Calibri" w:hAnsi="Arial Narrow" w:cs="Arial"/>
          <w:bCs/>
          <w:lang w:eastAsia="en-US"/>
        </w:rPr>
        <w:t>iones que deseen realizar a la C</w:t>
      </w:r>
      <w:r w:rsidR="009B021D" w:rsidRPr="005E0AD4">
        <w:rPr>
          <w:rFonts w:ascii="Arial Narrow" w:eastAsia="Calibri" w:hAnsi="Arial Narrow" w:cs="Arial"/>
          <w:bCs/>
          <w:lang w:eastAsia="en-US"/>
        </w:rPr>
        <w:t>onvocatoria emitida, así como las respuestas a las solicitudes de aclaración pres</w:t>
      </w:r>
      <w:r w:rsidR="003F3CB5" w:rsidRPr="005E0AD4">
        <w:rPr>
          <w:rFonts w:ascii="Arial Narrow" w:eastAsia="Calibri" w:hAnsi="Arial Narrow" w:cs="Arial"/>
          <w:bCs/>
          <w:lang w:eastAsia="en-US"/>
        </w:rPr>
        <w:t>entadas por el licitante en el Procedimiento de C</w:t>
      </w:r>
      <w:r w:rsidR="009B021D" w:rsidRPr="005E0AD4">
        <w:rPr>
          <w:rFonts w:ascii="Arial Narrow" w:eastAsia="Calibri" w:hAnsi="Arial Narrow" w:cs="Arial"/>
          <w:bCs/>
          <w:lang w:eastAsia="en-US"/>
        </w:rPr>
        <w:t xml:space="preserve">ontratación.  </w:t>
      </w:r>
    </w:p>
    <w:p w:rsidR="009B021D" w:rsidRPr="009B021D" w:rsidRDefault="009B021D" w:rsidP="009B021D">
      <w:pPr>
        <w:jc w:val="both"/>
        <w:rPr>
          <w:rFonts w:ascii="Arial Narrow" w:hAnsi="Arial Narrow"/>
        </w:rPr>
      </w:pPr>
    </w:p>
    <w:p w:rsidR="009B021D" w:rsidRPr="009B021D" w:rsidRDefault="009B021D" w:rsidP="009B021D">
      <w:pPr>
        <w:jc w:val="both"/>
        <w:rPr>
          <w:rFonts w:ascii="Arial Narrow" w:hAnsi="Arial Narrow"/>
        </w:rPr>
      </w:pPr>
      <w:r w:rsidRPr="009B021D">
        <w:rPr>
          <w:rFonts w:ascii="Arial Narrow" w:hAnsi="Arial Narrow"/>
        </w:rPr>
        <w:t>Para el acto de Emisi</w:t>
      </w:r>
      <w:r w:rsidR="003F3CB5">
        <w:rPr>
          <w:rFonts w:ascii="Arial Narrow" w:hAnsi="Arial Narrow"/>
        </w:rPr>
        <w:t>ón y Notificación de Fallo del Procedimiento de C</w:t>
      </w:r>
      <w:r w:rsidRPr="009B021D">
        <w:rPr>
          <w:rFonts w:ascii="Arial Narrow" w:hAnsi="Arial Narrow"/>
        </w:rPr>
        <w:t>ontratación, los entes requirente</w:t>
      </w:r>
      <w:r w:rsidR="00214D83">
        <w:rPr>
          <w:rFonts w:ascii="Arial Narrow" w:hAnsi="Arial Narrow"/>
        </w:rPr>
        <w:t>s deberán de hacer llegar a la C</w:t>
      </w:r>
      <w:r w:rsidRPr="009B021D">
        <w:rPr>
          <w:rFonts w:ascii="Arial Narrow" w:hAnsi="Arial Narrow"/>
        </w:rPr>
        <w:t>onvocante por medio físico, firmado y rubricado, a más tardar tres horas hábiles antes del inicio del Acto de Emisión y Notificación de Fallo, el dictamen Técnico corre</w:t>
      </w:r>
      <w:r w:rsidR="003F3CB5">
        <w:rPr>
          <w:rFonts w:ascii="Arial Narrow" w:hAnsi="Arial Narrow"/>
        </w:rPr>
        <w:t>spondiente del licitante en el Procedimiento de C</w:t>
      </w:r>
      <w:r w:rsidRPr="009B021D">
        <w:rPr>
          <w:rFonts w:ascii="Arial Narrow" w:hAnsi="Arial Narrow"/>
        </w:rPr>
        <w:t>ontratación.</w:t>
      </w:r>
    </w:p>
    <w:p w:rsidR="009B021D" w:rsidRPr="009B021D" w:rsidRDefault="009B021D" w:rsidP="009B021D">
      <w:pPr>
        <w:jc w:val="both"/>
        <w:rPr>
          <w:rFonts w:ascii="Arial Narrow" w:hAnsi="Arial Narrow"/>
        </w:rPr>
      </w:pPr>
    </w:p>
    <w:p w:rsidR="009B021D" w:rsidRPr="009B021D" w:rsidRDefault="009B021D" w:rsidP="009B021D">
      <w:pPr>
        <w:jc w:val="both"/>
        <w:rPr>
          <w:rFonts w:ascii="Arial Narrow" w:hAnsi="Arial Narrow"/>
        </w:rPr>
      </w:pPr>
      <w:r w:rsidRPr="009B021D">
        <w:rPr>
          <w:rFonts w:ascii="Arial Narrow" w:hAnsi="Arial Narrow"/>
        </w:rPr>
        <w:t xml:space="preserve">Las disposiciones señaladas en el presente numeral se aplicarán de igual manera a los procedimientos de licitación. </w:t>
      </w:r>
    </w:p>
    <w:p w:rsidR="009B021D" w:rsidRPr="009B021D" w:rsidRDefault="009B021D" w:rsidP="009B021D">
      <w:pPr>
        <w:jc w:val="center"/>
        <w:rPr>
          <w:rFonts w:ascii="Arial Narrow" w:hAnsi="Arial Narrow"/>
          <w:b/>
          <w:bCs/>
          <w:strike/>
          <w:color w:val="FF0000"/>
        </w:rPr>
      </w:pPr>
    </w:p>
    <w:p w:rsidR="009B021D" w:rsidRPr="009B021D" w:rsidRDefault="009B021D" w:rsidP="009B021D">
      <w:pPr>
        <w:jc w:val="both"/>
        <w:rPr>
          <w:rFonts w:ascii="Arial Narrow" w:hAnsi="Arial Narrow"/>
          <w:lang w:val="es-MX"/>
        </w:rPr>
      </w:pPr>
    </w:p>
    <w:p w:rsidR="009B021D" w:rsidRPr="009B021D" w:rsidRDefault="009B021D" w:rsidP="009B021D">
      <w:pPr>
        <w:pStyle w:val="xl22"/>
        <w:pBdr>
          <w:left w:val="none" w:sz="0" w:space="0" w:color="auto"/>
          <w:right w:val="none" w:sz="0" w:space="0" w:color="auto"/>
        </w:pBdr>
        <w:spacing w:before="0" w:beforeAutospacing="0" w:after="0" w:afterAutospacing="0"/>
        <w:jc w:val="both"/>
        <w:rPr>
          <w:rFonts w:ascii="Arial Narrow" w:hAnsi="Arial Narrow" w:cs="Arial"/>
          <w:sz w:val="20"/>
          <w:szCs w:val="20"/>
          <w:lang w:val="es-MX"/>
        </w:rPr>
      </w:pPr>
    </w:p>
    <w:p w:rsidR="009B021D" w:rsidRPr="009B021D" w:rsidRDefault="009B021D" w:rsidP="009B021D">
      <w:pPr>
        <w:jc w:val="center"/>
        <w:rPr>
          <w:rFonts w:ascii="Arial Narrow" w:hAnsi="Arial Narrow"/>
          <w:b/>
          <w:lang w:val="es-MX"/>
        </w:rPr>
      </w:pPr>
      <w:r w:rsidRPr="009B021D">
        <w:rPr>
          <w:rFonts w:ascii="Arial Narrow" w:hAnsi="Arial Narrow"/>
          <w:b/>
          <w:lang w:val="es-MX"/>
        </w:rPr>
        <w:br w:type="page"/>
      </w:r>
    </w:p>
    <w:p w:rsidR="009B021D" w:rsidRPr="009B021D" w:rsidRDefault="009B021D" w:rsidP="009B021D">
      <w:pPr>
        <w:jc w:val="center"/>
        <w:rPr>
          <w:rFonts w:ascii="Arial Narrow" w:hAnsi="Arial Narrow"/>
          <w:b/>
          <w:lang w:val="es-MX"/>
        </w:rPr>
      </w:pPr>
      <w:r w:rsidRPr="009B021D">
        <w:rPr>
          <w:rFonts w:ascii="Arial Narrow" w:hAnsi="Arial Narrow"/>
          <w:b/>
          <w:lang w:val="es-MX"/>
        </w:rPr>
        <w:lastRenderedPageBreak/>
        <w:t xml:space="preserve">SECCIÓN </w:t>
      </w:r>
      <w:r w:rsidR="005E0AD4">
        <w:rPr>
          <w:rFonts w:ascii="Arial Narrow" w:hAnsi="Arial Narrow"/>
          <w:b/>
          <w:lang w:val="es-MX"/>
        </w:rPr>
        <w:t>V</w:t>
      </w:r>
      <w:r w:rsidRPr="009B021D">
        <w:rPr>
          <w:rFonts w:ascii="Arial Narrow" w:hAnsi="Arial Narrow"/>
          <w:b/>
          <w:lang w:val="es-MX"/>
        </w:rPr>
        <w:t xml:space="preserve"> </w:t>
      </w:r>
    </w:p>
    <w:p w:rsidR="009B021D" w:rsidRPr="009B021D" w:rsidRDefault="009B021D" w:rsidP="009B021D">
      <w:pPr>
        <w:jc w:val="center"/>
        <w:rPr>
          <w:rFonts w:ascii="Arial Narrow" w:hAnsi="Arial Narrow" w:cs="Arial"/>
          <w:b/>
          <w:lang w:val="es-MX"/>
        </w:rPr>
      </w:pPr>
      <w:r w:rsidRPr="009B021D">
        <w:rPr>
          <w:rFonts w:ascii="Arial Narrow" w:hAnsi="Arial Narrow"/>
          <w:b/>
          <w:lang w:val="es-MX"/>
        </w:rPr>
        <w:t>DE LAS ADJUDICACIONES DIRECTAS POR TABLA COMPARATIVA</w:t>
      </w:r>
    </w:p>
    <w:p w:rsidR="009B021D" w:rsidRPr="009B021D" w:rsidRDefault="009B021D" w:rsidP="009B021D">
      <w:pPr>
        <w:pStyle w:val="xl22"/>
        <w:pBdr>
          <w:left w:val="none" w:sz="0" w:space="0" w:color="auto"/>
          <w:right w:val="none" w:sz="0" w:space="0" w:color="auto"/>
        </w:pBdr>
        <w:tabs>
          <w:tab w:val="num" w:pos="1840"/>
        </w:tabs>
        <w:spacing w:before="0" w:beforeAutospacing="0" w:after="0" w:afterAutospacing="0"/>
        <w:jc w:val="both"/>
        <w:rPr>
          <w:rFonts w:ascii="Arial Narrow" w:eastAsia="Times New Roman" w:hAnsi="Arial Narrow" w:cs="Arial"/>
          <w:b/>
          <w:sz w:val="20"/>
          <w:szCs w:val="20"/>
          <w:lang w:val="es-MX"/>
        </w:rPr>
      </w:pPr>
    </w:p>
    <w:p w:rsidR="009B021D" w:rsidRPr="005E0AD4" w:rsidRDefault="005E0AD4" w:rsidP="005E0AD4">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9B021D" w:rsidRPr="005E0AD4">
        <w:rPr>
          <w:rFonts w:ascii="Arial Narrow" w:eastAsia="Calibri" w:hAnsi="Arial Narrow" w:cs="Arial"/>
          <w:bCs/>
          <w:lang w:eastAsia="en-US"/>
        </w:rPr>
        <w:t>La Adjudicación Direc</w:t>
      </w:r>
      <w:r w:rsidR="003F3CB5" w:rsidRPr="005E0AD4">
        <w:rPr>
          <w:rFonts w:ascii="Arial Narrow" w:eastAsia="Calibri" w:hAnsi="Arial Narrow" w:cs="Arial"/>
          <w:bCs/>
          <w:lang w:eastAsia="en-US"/>
        </w:rPr>
        <w:t>ta por Tabla Comparativa es el Procedimiento de C</w:t>
      </w:r>
      <w:r w:rsidR="009B021D" w:rsidRPr="005E0AD4">
        <w:rPr>
          <w:rFonts w:ascii="Arial Narrow" w:eastAsia="Calibri" w:hAnsi="Arial Narrow" w:cs="Arial"/>
          <w:bCs/>
          <w:lang w:eastAsia="en-US"/>
        </w:rPr>
        <w:t xml:space="preserve">ontratación a través del cual se adquieren bienes y servicios, los cuales representan un monto de Quinientas veces hasta las Tres Mil veces el valor de la UMA. </w:t>
      </w:r>
    </w:p>
    <w:p w:rsidR="005E0AD4" w:rsidRPr="009B021D" w:rsidRDefault="005E0AD4" w:rsidP="009B021D">
      <w:pPr>
        <w:jc w:val="both"/>
        <w:rPr>
          <w:rFonts w:ascii="Arial Narrow" w:hAnsi="Arial Narrow"/>
          <w:lang w:val="es-MX"/>
        </w:rPr>
      </w:pPr>
    </w:p>
    <w:p w:rsidR="009B021D" w:rsidRPr="009B021D" w:rsidRDefault="009B021D" w:rsidP="009B021D">
      <w:pPr>
        <w:jc w:val="both"/>
        <w:rPr>
          <w:rFonts w:ascii="Arial Narrow" w:hAnsi="Arial Narrow"/>
          <w:lang w:val="es-MX"/>
        </w:rPr>
      </w:pPr>
      <w:r w:rsidRPr="009B021D">
        <w:rPr>
          <w:rFonts w:ascii="Arial Narrow" w:hAnsi="Arial Narrow"/>
          <w:lang w:val="es-MX"/>
        </w:rPr>
        <w:t>Para Recursos Federales los montos serán los que señale el Presupuesto de Egresos de la Federación para el ejercicio fiscal correspondiente,</w:t>
      </w:r>
      <w:r w:rsidRPr="009B021D">
        <w:rPr>
          <w:rFonts w:ascii="Arial Narrow" w:hAnsi="Arial Narrow" w:cs="Arial"/>
          <w:lang w:val="es-MX"/>
        </w:rPr>
        <w:t xml:space="preserve"> </w:t>
      </w:r>
      <w:r w:rsidRPr="009B021D">
        <w:rPr>
          <w:rFonts w:ascii="Arial Narrow" w:hAnsi="Arial Narrow"/>
          <w:lang w:val="es-MX"/>
        </w:rPr>
        <w:t>aunque para la legislación federal se le denomina únicamente Adjudicación Directa.</w:t>
      </w:r>
    </w:p>
    <w:p w:rsidR="009B021D" w:rsidRPr="009B021D" w:rsidRDefault="009B021D" w:rsidP="009B021D">
      <w:pPr>
        <w:jc w:val="both"/>
        <w:rPr>
          <w:rFonts w:ascii="Arial Narrow" w:hAnsi="Arial Narrow"/>
          <w:lang w:val="es-MX"/>
        </w:rPr>
      </w:pPr>
    </w:p>
    <w:p w:rsidR="009B021D" w:rsidRPr="005E0AD4" w:rsidRDefault="009B021D" w:rsidP="005E0AD4">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5E0AD4">
        <w:rPr>
          <w:rFonts w:ascii="Arial Narrow" w:eastAsia="Calibri" w:hAnsi="Arial Narrow" w:cs="Arial"/>
          <w:bCs/>
          <w:lang w:eastAsia="en-US"/>
        </w:rPr>
        <w:t xml:space="preserve"> La Adjudicación Directa por Tabla Comparativa podrá realizarse a través del sistema de cómputo (software) autorizado por la Secretaría, cuyos requisitos y características se encuentran regulados por el artículo 36 del Manual de Adquisiciones.</w:t>
      </w:r>
    </w:p>
    <w:p w:rsidR="009B021D" w:rsidRPr="005E0AD4" w:rsidRDefault="009B021D" w:rsidP="009B021D">
      <w:pPr>
        <w:jc w:val="both"/>
        <w:rPr>
          <w:rFonts w:ascii="Arial Narrow" w:hAnsi="Arial Narrow"/>
        </w:rPr>
      </w:pPr>
    </w:p>
    <w:p w:rsidR="009B021D" w:rsidRPr="005E0AD4" w:rsidRDefault="005E0AD4" w:rsidP="005E0AD4">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003F3CB5" w:rsidRPr="005E0AD4">
        <w:rPr>
          <w:rFonts w:ascii="Arial Narrow" w:eastAsia="Calibri" w:hAnsi="Arial Narrow" w:cs="Arial"/>
          <w:bCs/>
          <w:lang w:eastAsia="en-US"/>
        </w:rPr>
        <w:t xml:space="preserve"> Para todo lo relacionado al Procedimiento de C</w:t>
      </w:r>
      <w:r w:rsidR="009B021D" w:rsidRPr="005E0AD4">
        <w:rPr>
          <w:rFonts w:ascii="Arial Narrow" w:eastAsia="Calibri" w:hAnsi="Arial Narrow" w:cs="Arial"/>
          <w:bCs/>
          <w:lang w:eastAsia="en-US"/>
        </w:rPr>
        <w:t>ontratación de Adjudicación Directa por Tabla Comparativa se estará a lo ordenado por la Ley de Adquisiciones, por las disposiciones contenidas en los artículos 12 al 20 del Manual de Adquisiciones, el presente Manual y las demás disposiciones legales aplicables.</w:t>
      </w:r>
    </w:p>
    <w:p w:rsidR="00AB69AB" w:rsidRDefault="00AB69AB">
      <w:pPr>
        <w:rPr>
          <w:rFonts w:ascii="Arial Narrow" w:hAnsi="Arial Narrow"/>
        </w:rPr>
      </w:pPr>
    </w:p>
    <w:p w:rsidR="00AC3AB9" w:rsidRDefault="00AC3AB9">
      <w:pPr>
        <w:rPr>
          <w:rFonts w:ascii="Arial Narrow" w:hAnsi="Arial Narrow"/>
        </w:rPr>
      </w:pPr>
    </w:p>
    <w:p w:rsidR="00AC3AB9" w:rsidRPr="00C30DBC" w:rsidRDefault="00AC3AB9" w:rsidP="00AC3AB9">
      <w:pPr>
        <w:pStyle w:val="Ttulo1"/>
        <w:spacing w:before="0"/>
        <w:jc w:val="center"/>
        <w:rPr>
          <w:rFonts w:ascii="Arial Narrow" w:hAnsi="Arial Narrow" w:cs="Arial"/>
          <w:bCs w:val="0"/>
          <w:color w:val="auto"/>
          <w:sz w:val="20"/>
          <w:szCs w:val="20"/>
          <w:lang w:val="es-MX"/>
        </w:rPr>
      </w:pPr>
      <w:r>
        <w:rPr>
          <w:rFonts w:ascii="Arial Narrow" w:hAnsi="Arial Narrow" w:cs="Arial"/>
          <w:bCs w:val="0"/>
          <w:color w:val="auto"/>
          <w:sz w:val="20"/>
          <w:szCs w:val="20"/>
          <w:lang w:val="es-MX"/>
        </w:rPr>
        <w:t>CAPÍTULO IX</w:t>
      </w:r>
    </w:p>
    <w:p w:rsidR="00AC3AB9" w:rsidRDefault="00AC3AB9" w:rsidP="00AC3AB9">
      <w:pPr>
        <w:pStyle w:val="Ttulo1"/>
        <w:spacing w:before="0"/>
        <w:jc w:val="center"/>
        <w:rPr>
          <w:rFonts w:ascii="Arial Narrow" w:hAnsi="Arial Narrow" w:cs="Arial"/>
          <w:bCs w:val="0"/>
          <w:color w:val="auto"/>
          <w:sz w:val="20"/>
          <w:szCs w:val="20"/>
          <w:lang w:val="es-MX"/>
        </w:rPr>
      </w:pPr>
      <w:r w:rsidRPr="00C30DBC">
        <w:rPr>
          <w:rFonts w:ascii="Arial Narrow" w:hAnsi="Arial Narrow" w:cs="Arial"/>
          <w:bCs w:val="0"/>
          <w:color w:val="auto"/>
          <w:sz w:val="20"/>
          <w:szCs w:val="20"/>
          <w:lang w:val="es-MX"/>
        </w:rPr>
        <w:t>MEDIDAS DISCIPLINARIAS</w:t>
      </w:r>
    </w:p>
    <w:p w:rsidR="00AC3AB9" w:rsidRPr="00AC3AB9" w:rsidRDefault="00AC3AB9" w:rsidP="00AC3AB9">
      <w:pPr>
        <w:rPr>
          <w:lang w:val="es-MX"/>
        </w:rPr>
      </w:pPr>
    </w:p>
    <w:p w:rsidR="00AC3AB9" w:rsidRPr="00AC3AB9" w:rsidRDefault="00AC3AB9" w:rsidP="00AC3AB9">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Pr>
          <w:rFonts w:ascii="Arial Narrow" w:eastAsia="Calibri" w:hAnsi="Arial Narrow" w:cs="Arial"/>
          <w:bCs/>
          <w:lang w:eastAsia="en-US"/>
        </w:rPr>
        <w:t xml:space="preserve"> </w:t>
      </w:r>
      <w:r w:rsidRPr="00AC3AB9">
        <w:rPr>
          <w:rFonts w:ascii="Arial Narrow" w:eastAsia="Calibri" w:hAnsi="Arial Narrow" w:cs="Arial"/>
          <w:bCs/>
          <w:lang w:eastAsia="en-US"/>
        </w:rPr>
        <w:t>Los servidores públicos de las Dependencias y Entidades que 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AC3AB9" w:rsidRPr="00EC7F70" w:rsidRDefault="00AC3AB9" w:rsidP="00AC3AB9">
      <w:pPr>
        <w:pStyle w:val="Textoindependiente"/>
        <w:tabs>
          <w:tab w:val="left" w:pos="1276"/>
        </w:tabs>
        <w:spacing w:after="0"/>
        <w:ind w:left="425"/>
        <w:jc w:val="both"/>
        <w:rPr>
          <w:rFonts w:ascii="Arial Narrow" w:hAnsi="Arial Narrow" w:cs="Arial"/>
        </w:rPr>
      </w:pPr>
    </w:p>
    <w:p w:rsidR="00AC3AB9" w:rsidRPr="00E83270" w:rsidRDefault="00AC3AB9" w:rsidP="00AC3AB9">
      <w:pPr>
        <w:jc w:val="center"/>
        <w:rPr>
          <w:rFonts w:ascii="Arial Narrow" w:hAnsi="Arial Narrow"/>
          <w:b/>
        </w:rPr>
      </w:pPr>
      <w:r w:rsidRPr="00E83270">
        <w:rPr>
          <w:rFonts w:ascii="Arial Narrow" w:hAnsi="Arial Narrow"/>
          <w:b/>
        </w:rPr>
        <w:t>CAPÍTULO X</w:t>
      </w:r>
    </w:p>
    <w:p w:rsidR="00AC3AB9" w:rsidRDefault="00AC3AB9" w:rsidP="00AC3AB9">
      <w:pPr>
        <w:jc w:val="center"/>
        <w:rPr>
          <w:rFonts w:ascii="Arial Narrow" w:hAnsi="Arial Narrow"/>
          <w:b/>
        </w:rPr>
      </w:pPr>
      <w:r w:rsidRPr="00EC7F70">
        <w:rPr>
          <w:rFonts w:ascii="Arial Narrow" w:hAnsi="Arial Narrow"/>
          <w:b/>
        </w:rPr>
        <w:t>INTERPRETACIÓN</w:t>
      </w:r>
    </w:p>
    <w:p w:rsidR="00AC3AB9" w:rsidRPr="00EC7F70" w:rsidRDefault="00AC3AB9" w:rsidP="00AC3AB9">
      <w:pPr>
        <w:jc w:val="center"/>
        <w:rPr>
          <w:rFonts w:ascii="Arial Narrow" w:hAnsi="Arial Narrow"/>
          <w:b/>
        </w:rPr>
      </w:pPr>
    </w:p>
    <w:p w:rsidR="00AC3AB9" w:rsidRPr="00AC3AB9" w:rsidRDefault="00AC3AB9" w:rsidP="00AC3AB9">
      <w:pPr>
        <w:pStyle w:val="Textoindependiente"/>
        <w:numPr>
          <w:ilvl w:val="0"/>
          <w:numId w:val="13"/>
        </w:numPr>
        <w:tabs>
          <w:tab w:val="left" w:pos="0"/>
          <w:tab w:val="left" w:pos="993"/>
        </w:tabs>
        <w:spacing w:after="0"/>
        <w:ind w:left="0" w:firstLine="0"/>
        <w:jc w:val="both"/>
        <w:rPr>
          <w:rFonts w:ascii="Arial Narrow" w:eastAsia="Calibri" w:hAnsi="Arial Narrow" w:cs="Arial"/>
          <w:bCs/>
          <w:lang w:eastAsia="en-US"/>
        </w:rPr>
      </w:pPr>
      <w:r w:rsidRPr="00AC3AB9">
        <w:rPr>
          <w:rFonts w:ascii="Arial Narrow" w:eastAsia="Calibri" w:hAnsi="Arial Narrow" w:cs="Arial"/>
          <w:bCs/>
          <w:lang w:eastAsia="en-US"/>
        </w:rPr>
        <w:t xml:space="preserve"> La DGAD tendrá la facultad de interpretar para efectos administrativos los presentes lineamientos, así como asesorar y resolver las consultas y los casos no previstos en los mismos.</w:t>
      </w:r>
      <w:r w:rsidRPr="00AC3AB9">
        <w:rPr>
          <w:rFonts w:ascii="Arial Narrow" w:eastAsia="Calibri" w:hAnsi="Arial Narrow" w:cs="Arial"/>
          <w:bCs/>
          <w:lang w:eastAsia="en-US"/>
        </w:rPr>
        <w:tab/>
      </w:r>
    </w:p>
    <w:p w:rsidR="00AC3AB9" w:rsidRPr="00E83270" w:rsidRDefault="00AC3AB9" w:rsidP="00AC3AB9">
      <w:pPr>
        <w:jc w:val="both"/>
        <w:rPr>
          <w:rFonts w:ascii="Arial Narrow" w:hAnsi="Arial Narrow"/>
        </w:rPr>
      </w:pPr>
    </w:p>
    <w:p w:rsidR="00AC3AB9" w:rsidRDefault="00AC3AB9" w:rsidP="00AC3AB9">
      <w:pPr>
        <w:jc w:val="center"/>
        <w:rPr>
          <w:rFonts w:ascii="Arial Narrow" w:hAnsi="Arial Narrow"/>
          <w:b/>
        </w:rPr>
      </w:pPr>
      <w:r w:rsidRPr="00E83270">
        <w:rPr>
          <w:rFonts w:ascii="Arial Narrow" w:hAnsi="Arial Narrow"/>
          <w:b/>
        </w:rPr>
        <w:t>TRANSITORIOS</w:t>
      </w:r>
    </w:p>
    <w:p w:rsidR="009E7A19" w:rsidRPr="00E83270" w:rsidRDefault="009E7A19" w:rsidP="00AC3AB9">
      <w:pPr>
        <w:jc w:val="center"/>
        <w:rPr>
          <w:rFonts w:ascii="Arial Narrow" w:hAnsi="Arial Narrow"/>
          <w:b/>
        </w:rPr>
      </w:pPr>
    </w:p>
    <w:p w:rsidR="00AC3AB9" w:rsidRDefault="00AC3AB9" w:rsidP="00AC3AB9">
      <w:pPr>
        <w:jc w:val="both"/>
        <w:rPr>
          <w:rFonts w:ascii="Arial Narrow" w:hAnsi="Arial Narrow"/>
        </w:rPr>
      </w:pPr>
      <w:r w:rsidRPr="00E83270">
        <w:rPr>
          <w:rFonts w:ascii="Arial Narrow" w:hAnsi="Arial Narrow"/>
          <w:b/>
        </w:rPr>
        <w:t>PRIMERO.</w:t>
      </w:r>
      <w:r w:rsidRPr="00E83270">
        <w:rPr>
          <w:rFonts w:ascii="Arial Narrow" w:hAnsi="Arial Narrow"/>
        </w:rPr>
        <w:t xml:space="preserve"> </w:t>
      </w:r>
      <w:r w:rsidRPr="00E83270">
        <w:rPr>
          <w:rFonts w:ascii="Arial Narrow" w:hAnsi="Arial Narrow"/>
        </w:rPr>
        <w:tab/>
        <w:t>En términos de lo dispuesto por el artículo 8º fracción III de la Ley del Periódico Oficial del Estado de Aguascalientes, publíquese el presente acuerdo en el Periódico Oficial del Estado de Aguascalientes.</w:t>
      </w:r>
    </w:p>
    <w:p w:rsidR="00AC3AB9" w:rsidRPr="00E83270" w:rsidRDefault="00AC3AB9" w:rsidP="00AC3AB9">
      <w:pPr>
        <w:jc w:val="both"/>
        <w:rPr>
          <w:rFonts w:ascii="Arial Narrow" w:hAnsi="Arial Narrow"/>
        </w:rPr>
      </w:pPr>
    </w:p>
    <w:p w:rsidR="00AC3AB9" w:rsidRDefault="00AC3AB9" w:rsidP="00AC3AB9">
      <w:pPr>
        <w:jc w:val="both"/>
        <w:rPr>
          <w:rFonts w:ascii="Arial Narrow" w:hAnsi="Arial Narrow"/>
        </w:rPr>
      </w:pPr>
      <w:r w:rsidRPr="00E83270">
        <w:rPr>
          <w:rFonts w:ascii="Arial Narrow" w:hAnsi="Arial Narrow"/>
          <w:b/>
        </w:rPr>
        <w:t>SEGUNDO.</w:t>
      </w:r>
      <w:r w:rsidRPr="00E83270">
        <w:rPr>
          <w:rFonts w:ascii="Arial Narrow" w:hAnsi="Arial Narrow"/>
        </w:rPr>
        <w:t xml:space="preserve"> </w:t>
      </w:r>
      <w:r w:rsidRPr="00E83270">
        <w:rPr>
          <w:rFonts w:ascii="Arial Narrow" w:hAnsi="Arial Narrow"/>
        </w:rPr>
        <w:tab/>
        <w:t>Los presentes Manuales entrarán en vigor al día siguiente de la fecha de su publicación en el Periódico Oficial del Estado de Aguascalientes.</w:t>
      </w:r>
    </w:p>
    <w:p w:rsidR="00AC3AB9" w:rsidRPr="00E83270" w:rsidRDefault="00AC3AB9" w:rsidP="00AC3AB9">
      <w:pPr>
        <w:jc w:val="both"/>
        <w:rPr>
          <w:rFonts w:ascii="Arial Narrow" w:hAnsi="Arial Narrow"/>
        </w:rPr>
      </w:pPr>
    </w:p>
    <w:p w:rsidR="00AC3AB9" w:rsidRPr="009B021D" w:rsidRDefault="00AC3AB9" w:rsidP="00AC3AB9">
      <w:pPr>
        <w:rPr>
          <w:rFonts w:ascii="Arial Narrow" w:hAnsi="Arial Narrow"/>
        </w:rPr>
      </w:pPr>
      <w:r w:rsidRPr="00E83270">
        <w:rPr>
          <w:rFonts w:ascii="Arial Narrow" w:hAnsi="Arial Narrow"/>
          <w:b/>
        </w:rPr>
        <w:t>TERCERO.</w:t>
      </w:r>
      <w:r w:rsidRPr="00E83270">
        <w:rPr>
          <w:rFonts w:ascii="Arial Narrow" w:hAnsi="Arial Narrow"/>
        </w:rPr>
        <w:t xml:space="preserve"> </w:t>
      </w:r>
      <w:r w:rsidRPr="00E83270">
        <w:rPr>
          <w:rFonts w:ascii="Arial Narrow" w:hAnsi="Arial Narrow"/>
        </w:rPr>
        <w:tab/>
        <w:t>Los presentes Manuales abrogan los Manuales de Lineamientos de la Oficialía Mayor del Gobierno del Estado de Aguascalientes, publicados en el Periódico Oficial del Estado de Aguascalientes el 15 de Agosto de 2016,</w:t>
      </w:r>
    </w:p>
    <w:sectPr w:rsidR="00AC3AB9" w:rsidRPr="009B02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6259"/>
    <w:multiLevelType w:val="hybridMultilevel"/>
    <w:tmpl w:val="523ACBD4"/>
    <w:lvl w:ilvl="0" w:tplc="B74C6050">
      <w:start w:val="1"/>
      <w:numFmt w:val="decimal"/>
      <w:lvlText w:val="%1."/>
      <w:lvlJc w:val="left"/>
      <w:pPr>
        <w:ind w:left="862" w:hanging="360"/>
      </w:pPr>
      <w:rPr>
        <w:rFonts w:hint="default"/>
        <w:b/>
        <w:i w:val="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
    <w:nsid w:val="185F3917"/>
    <w:multiLevelType w:val="hybridMultilevel"/>
    <w:tmpl w:val="BEAAEFCA"/>
    <w:lvl w:ilvl="0" w:tplc="991083C2">
      <w:start w:val="1"/>
      <w:numFmt w:val="lowerLetter"/>
      <w:lvlText w:val="%1."/>
      <w:lvlJc w:val="left"/>
      <w:pPr>
        <w:ind w:left="1004"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29043354"/>
    <w:multiLevelType w:val="hybridMultilevel"/>
    <w:tmpl w:val="AFB43780"/>
    <w:lvl w:ilvl="0" w:tplc="8CD43A42">
      <w:start w:val="1"/>
      <w:numFmt w:val="lowerLetter"/>
      <w:lvlText w:val="%1."/>
      <w:lvlJc w:val="left"/>
      <w:pPr>
        <w:ind w:left="1004"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9F96602"/>
    <w:multiLevelType w:val="multilevel"/>
    <w:tmpl w:val="2DBA8864"/>
    <w:lvl w:ilvl="0">
      <w:start w:val="1"/>
      <w:numFmt w:val="decimal"/>
      <w:lvlText w:val="Artículo %1°."/>
      <w:lvlJc w:val="left"/>
      <w:pPr>
        <w:ind w:left="0" w:firstLine="0"/>
      </w:pPr>
      <w:rPr>
        <w:rFonts w:hint="default"/>
        <w:b/>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7033B19"/>
    <w:multiLevelType w:val="hybridMultilevel"/>
    <w:tmpl w:val="212C0586"/>
    <w:lvl w:ilvl="0" w:tplc="480A1AE6">
      <w:start w:val="1"/>
      <w:numFmt w:val="upperRoman"/>
      <w:lvlText w:val="%1."/>
      <w:lvlJc w:val="left"/>
      <w:pPr>
        <w:tabs>
          <w:tab w:val="num" w:pos="360"/>
        </w:tabs>
        <w:ind w:left="360" w:hanging="360"/>
      </w:pPr>
      <w:rPr>
        <w:rFonts w:ascii="Arial" w:eastAsia="Times New Roman" w:hAnsi="Arial" w:cs="Arial" w:hint="default"/>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5">
    <w:nsid w:val="37394DCA"/>
    <w:multiLevelType w:val="hybridMultilevel"/>
    <w:tmpl w:val="F2508C7A"/>
    <w:lvl w:ilvl="0" w:tplc="AB243250">
      <w:start w:val="1"/>
      <w:numFmt w:val="lowerLetter"/>
      <w:lvlText w:val="%1."/>
      <w:lvlJc w:val="left"/>
      <w:pPr>
        <w:ind w:left="1004" w:hanging="360"/>
      </w:pPr>
      <w:rPr>
        <w:b/>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6">
    <w:nsid w:val="4B170636"/>
    <w:multiLevelType w:val="hybridMultilevel"/>
    <w:tmpl w:val="FCB2D8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4FC458EC"/>
    <w:multiLevelType w:val="hybridMultilevel"/>
    <w:tmpl w:val="1728C004"/>
    <w:lvl w:ilvl="0" w:tplc="E6525F68">
      <w:start w:val="1"/>
      <w:numFmt w:val="upperRoman"/>
      <w:lvlText w:val="%1."/>
      <w:lvlJc w:val="left"/>
      <w:pPr>
        <w:tabs>
          <w:tab w:val="num" w:pos="454"/>
        </w:tabs>
        <w:ind w:left="454" w:hanging="454"/>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nsid w:val="51CC431D"/>
    <w:multiLevelType w:val="hybridMultilevel"/>
    <w:tmpl w:val="8236DB36"/>
    <w:lvl w:ilvl="0" w:tplc="A6C695DC">
      <w:start w:val="1"/>
      <w:numFmt w:val="decimal"/>
      <w:lvlText w:val="Artículo %1°."/>
      <w:lvlJc w:val="left"/>
      <w:pPr>
        <w:ind w:left="1174" w:hanging="360"/>
      </w:pPr>
      <w:rPr>
        <w:rFonts w:hint="default"/>
        <w:b/>
        <w:i w:val="0"/>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9">
    <w:nsid w:val="56EF52E3"/>
    <w:multiLevelType w:val="hybridMultilevel"/>
    <w:tmpl w:val="90767CBA"/>
    <w:lvl w:ilvl="0" w:tplc="AB243250">
      <w:start w:val="1"/>
      <w:numFmt w:val="lowerLetter"/>
      <w:lvlText w:val="%1."/>
      <w:lvlJc w:val="left"/>
      <w:pPr>
        <w:ind w:left="1004"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6C122ADD"/>
    <w:multiLevelType w:val="hybridMultilevel"/>
    <w:tmpl w:val="1DBE518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6E766C20"/>
    <w:multiLevelType w:val="hybridMultilevel"/>
    <w:tmpl w:val="AABA23E6"/>
    <w:lvl w:ilvl="0" w:tplc="91EEDA94">
      <w:start w:val="1"/>
      <w:numFmt w:val="lowerLetter"/>
      <w:lvlText w:val="%1."/>
      <w:lvlJc w:val="left"/>
      <w:pPr>
        <w:ind w:left="1004"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7824600B"/>
    <w:multiLevelType w:val="hybridMultilevel"/>
    <w:tmpl w:val="B0DEEB10"/>
    <w:lvl w:ilvl="0" w:tplc="F95E370A">
      <w:start w:val="1"/>
      <w:numFmt w:val="upperRoman"/>
      <w:lvlText w:val="%1."/>
      <w:lvlJc w:val="left"/>
      <w:pPr>
        <w:tabs>
          <w:tab w:val="num" w:pos="454"/>
        </w:tabs>
        <w:ind w:left="45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1"/>
  </w:num>
  <w:num w:numId="12">
    <w:abstractNumId w:val="2"/>
  </w:num>
  <w:num w:numId="13">
    <w:abstractNumId w:val="8"/>
  </w:num>
  <w:num w:numId="14">
    <w:abstractNumId w:val="3"/>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1D"/>
    <w:rsid w:val="0012461F"/>
    <w:rsid w:val="00214D83"/>
    <w:rsid w:val="003A798A"/>
    <w:rsid w:val="003F3CB5"/>
    <w:rsid w:val="00416E50"/>
    <w:rsid w:val="004E401E"/>
    <w:rsid w:val="005E0AD4"/>
    <w:rsid w:val="00637A99"/>
    <w:rsid w:val="00650885"/>
    <w:rsid w:val="006959E3"/>
    <w:rsid w:val="00712E1D"/>
    <w:rsid w:val="007E6960"/>
    <w:rsid w:val="008774E1"/>
    <w:rsid w:val="00897CD1"/>
    <w:rsid w:val="008B1CCE"/>
    <w:rsid w:val="0096196C"/>
    <w:rsid w:val="009B021D"/>
    <w:rsid w:val="009E7A19"/>
    <w:rsid w:val="00A052F4"/>
    <w:rsid w:val="00A2382B"/>
    <w:rsid w:val="00A33564"/>
    <w:rsid w:val="00A472F1"/>
    <w:rsid w:val="00A91AC6"/>
    <w:rsid w:val="00AB69AB"/>
    <w:rsid w:val="00AC3AB9"/>
    <w:rsid w:val="00AE2B37"/>
    <w:rsid w:val="00AF603F"/>
    <w:rsid w:val="00B9095A"/>
    <w:rsid w:val="00BA2D10"/>
    <w:rsid w:val="00BC5FA5"/>
    <w:rsid w:val="00BF612F"/>
    <w:rsid w:val="00C069DF"/>
    <w:rsid w:val="00C63FA1"/>
    <w:rsid w:val="00D84F06"/>
    <w:rsid w:val="00E10006"/>
    <w:rsid w:val="00E37617"/>
    <w:rsid w:val="00EA31EB"/>
    <w:rsid w:val="00F172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1D"/>
    <w:pPr>
      <w:spacing w:after="0" w:line="240" w:lineRule="auto"/>
    </w:pPr>
    <w:rPr>
      <w:rFonts w:ascii="Arial" w:eastAsia="Times New Roman" w:hAnsi="Arial" w:cs="Times New Roman"/>
      <w:sz w:val="20"/>
      <w:szCs w:val="20"/>
      <w:lang w:val="es-ES" w:eastAsia="es-ES"/>
    </w:rPr>
  </w:style>
  <w:style w:type="paragraph" w:styleId="Ttulo1">
    <w:name w:val="heading 1"/>
    <w:basedOn w:val="Normal"/>
    <w:next w:val="Normal"/>
    <w:link w:val="Ttulo1Car"/>
    <w:uiPriority w:val="9"/>
    <w:qFormat/>
    <w:rsid w:val="008B1CC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6">
    <w:name w:val="heading 6"/>
    <w:basedOn w:val="Normal"/>
    <w:next w:val="Normal"/>
    <w:link w:val="Ttulo6Car"/>
    <w:semiHidden/>
    <w:unhideWhenUsed/>
    <w:qFormat/>
    <w:rsid w:val="009B021D"/>
    <w:pPr>
      <w:keepNext/>
      <w:jc w:val="center"/>
      <w:outlineLvl w:val="5"/>
    </w:pPr>
    <w:rPr>
      <w:rFonts w:cs="Arial"/>
      <w:color w:val="000000"/>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semiHidden/>
    <w:rsid w:val="009B021D"/>
    <w:rPr>
      <w:rFonts w:ascii="Arial" w:eastAsia="Times New Roman" w:hAnsi="Arial" w:cs="Arial"/>
      <w:color w:val="000000"/>
      <w:sz w:val="24"/>
      <w:szCs w:val="24"/>
      <w:lang w:eastAsia="es-ES"/>
    </w:rPr>
  </w:style>
  <w:style w:type="paragraph" w:styleId="Textoindependiente">
    <w:name w:val="Body Text"/>
    <w:basedOn w:val="Normal"/>
    <w:link w:val="TextoindependienteCar"/>
    <w:uiPriority w:val="99"/>
    <w:unhideWhenUsed/>
    <w:rsid w:val="009B021D"/>
    <w:pPr>
      <w:spacing w:after="120"/>
    </w:pPr>
  </w:style>
  <w:style w:type="character" w:customStyle="1" w:styleId="TextoindependienteCar">
    <w:name w:val="Texto independiente Car"/>
    <w:basedOn w:val="Fuentedeprrafopredeter"/>
    <w:link w:val="Textoindependiente"/>
    <w:uiPriority w:val="99"/>
    <w:rsid w:val="009B021D"/>
    <w:rPr>
      <w:rFonts w:ascii="Arial" w:eastAsia="Times New Roman" w:hAnsi="Arial" w:cs="Times New Roman"/>
      <w:sz w:val="20"/>
      <w:szCs w:val="20"/>
      <w:lang w:val="es-ES" w:eastAsia="es-ES"/>
    </w:rPr>
  </w:style>
  <w:style w:type="paragraph" w:styleId="Sangra3detindependiente">
    <w:name w:val="Body Text Indent 3"/>
    <w:basedOn w:val="Normal"/>
    <w:link w:val="Sangra3detindependienteCar"/>
    <w:semiHidden/>
    <w:unhideWhenUsed/>
    <w:rsid w:val="009B021D"/>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9B021D"/>
    <w:rPr>
      <w:rFonts w:ascii="Arial" w:eastAsia="Times New Roman" w:hAnsi="Arial" w:cs="Times New Roman"/>
      <w:sz w:val="16"/>
      <w:szCs w:val="16"/>
      <w:lang w:val="es-ES" w:eastAsia="es-ES"/>
    </w:rPr>
  </w:style>
  <w:style w:type="paragraph" w:customStyle="1" w:styleId="xl22">
    <w:name w:val="xl22"/>
    <w:basedOn w:val="Normal"/>
    <w:rsid w:val="009B021D"/>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customStyle="1" w:styleId="EstiloCar">
    <w:name w:val="Estilo Car"/>
    <w:link w:val="Estilo"/>
    <w:locked/>
    <w:rsid w:val="009B021D"/>
    <w:rPr>
      <w:rFonts w:ascii="Arial" w:hAnsi="Arial" w:cs="Arial"/>
      <w:sz w:val="24"/>
    </w:rPr>
  </w:style>
  <w:style w:type="paragraph" w:customStyle="1" w:styleId="Estilo">
    <w:name w:val="Estilo"/>
    <w:basedOn w:val="Sinespaciado"/>
    <w:link w:val="EstiloCar"/>
    <w:qFormat/>
    <w:rsid w:val="009B021D"/>
    <w:pPr>
      <w:jc w:val="both"/>
    </w:pPr>
    <w:rPr>
      <w:rFonts w:eastAsiaTheme="minorHAnsi" w:cs="Arial"/>
      <w:sz w:val="24"/>
      <w:szCs w:val="22"/>
      <w:lang w:val="es-MX" w:eastAsia="en-US"/>
    </w:rPr>
  </w:style>
  <w:style w:type="paragraph" w:customStyle="1" w:styleId="Default">
    <w:name w:val="Default"/>
    <w:rsid w:val="009B021D"/>
    <w:pPr>
      <w:autoSpaceDE w:val="0"/>
      <w:autoSpaceDN w:val="0"/>
      <w:adjustRightInd w:val="0"/>
      <w:spacing w:after="0" w:line="240" w:lineRule="auto"/>
    </w:pPr>
    <w:rPr>
      <w:rFonts w:ascii="Times New Roman" w:eastAsia="Times New Roman" w:hAnsi="Times New Roman" w:cs="Times New Roman"/>
      <w:color w:val="000000"/>
      <w:sz w:val="24"/>
      <w:szCs w:val="24"/>
      <w:lang w:eastAsia="es-MX"/>
    </w:rPr>
  </w:style>
  <w:style w:type="paragraph" w:styleId="Sinespaciado">
    <w:name w:val="No Spacing"/>
    <w:uiPriority w:val="1"/>
    <w:qFormat/>
    <w:rsid w:val="009B021D"/>
    <w:pPr>
      <w:spacing w:after="0" w:line="240" w:lineRule="auto"/>
    </w:pPr>
    <w:rPr>
      <w:rFonts w:ascii="Arial" w:eastAsia="Times New Roman" w:hAnsi="Arial" w:cs="Times New Roman"/>
      <w:sz w:val="20"/>
      <w:szCs w:val="20"/>
      <w:lang w:val="es-ES" w:eastAsia="es-ES"/>
    </w:rPr>
  </w:style>
  <w:style w:type="character" w:customStyle="1" w:styleId="Ttulo1Car">
    <w:name w:val="Título 1 Car"/>
    <w:basedOn w:val="Fuentedeprrafopredeter"/>
    <w:link w:val="Ttulo1"/>
    <w:uiPriority w:val="9"/>
    <w:rsid w:val="008B1CCE"/>
    <w:rPr>
      <w:rFonts w:asciiTheme="majorHAnsi" w:eastAsiaTheme="majorEastAsia" w:hAnsiTheme="majorHAnsi" w:cstheme="majorBidi"/>
      <w:b/>
      <w:bCs/>
      <w:color w:val="2E74B5" w:themeColor="accent1" w:themeShade="BF"/>
      <w:sz w:val="28"/>
      <w:szCs w:val="28"/>
      <w:lang w:val="es-ES" w:eastAsia="es-ES"/>
    </w:rPr>
  </w:style>
  <w:style w:type="paragraph" w:styleId="Prrafodelista">
    <w:name w:val="List Paragraph"/>
    <w:basedOn w:val="Normal"/>
    <w:uiPriority w:val="34"/>
    <w:qFormat/>
    <w:rsid w:val="008B1CCE"/>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1D"/>
    <w:pPr>
      <w:spacing w:after="0" w:line="240" w:lineRule="auto"/>
    </w:pPr>
    <w:rPr>
      <w:rFonts w:ascii="Arial" w:eastAsia="Times New Roman" w:hAnsi="Arial" w:cs="Times New Roman"/>
      <w:sz w:val="20"/>
      <w:szCs w:val="20"/>
      <w:lang w:val="es-ES" w:eastAsia="es-ES"/>
    </w:rPr>
  </w:style>
  <w:style w:type="paragraph" w:styleId="Ttulo1">
    <w:name w:val="heading 1"/>
    <w:basedOn w:val="Normal"/>
    <w:next w:val="Normal"/>
    <w:link w:val="Ttulo1Car"/>
    <w:uiPriority w:val="9"/>
    <w:qFormat/>
    <w:rsid w:val="008B1CC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6">
    <w:name w:val="heading 6"/>
    <w:basedOn w:val="Normal"/>
    <w:next w:val="Normal"/>
    <w:link w:val="Ttulo6Car"/>
    <w:semiHidden/>
    <w:unhideWhenUsed/>
    <w:qFormat/>
    <w:rsid w:val="009B021D"/>
    <w:pPr>
      <w:keepNext/>
      <w:jc w:val="center"/>
      <w:outlineLvl w:val="5"/>
    </w:pPr>
    <w:rPr>
      <w:rFonts w:cs="Arial"/>
      <w:color w:val="000000"/>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semiHidden/>
    <w:rsid w:val="009B021D"/>
    <w:rPr>
      <w:rFonts w:ascii="Arial" w:eastAsia="Times New Roman" w:hAnsi="Arial" w:cs="Arial"/>
      <w:color w:val="000000"/>
      <w:sz w:val="24"/>
      <w:szCs w:val="24"/>
      <w:lang w:eastAsia="es-ES"/>
    </w:rPr>
  </w:style>
  <w:style w:type="paragraph" w:styleId="Textoindependiente">
    <w:name w:val="Body Text"/>
    <w:basedOn w:val="Normal"/>
    <w:link w:val="TextoindependienteCar"/>
    <w:uiPriority w:val="99"/>
    <w:unhideWhenUsed/>
    <w:rsid w:val="009B021D"/>
    <w:pPr>
      <w:spacing w:after="120"/>
    </w:pPr>
  </w:style>
  <w:style w:type="character" w:customStyle="1" w:styleId="TextoindependienteCar">
    <w:name w:val="Texto independiente Car"/>
    <w:basedOn w:val="Fuentedeprrafopredeter"/>
    <w:link w:val="Textoindependiente"/>
    <w:uiPriority w:val="99"/>
    <w:rsid w:val="009B021D"/>
    <w:rPr>
      <w:rFonts w:ascii="Arial" w:eastAsia="Times New Roman" w:hAnsi="Arial" w:cs="Times New Roman"/>
      <w:sz w:val="20"/>
      <w:szCs w:val="20"/>
      <w:lang w:val="es-ES" w:eastAsia="es-ES"/>
    </w:rPr>
  </w:style>
  <w:style w:type="paragraph" w:styleId="Sangra3detindependiente">
    <w:name w:val="Body Text Indent 3"/>
    <w:basedOn w:val="Normal"/>
    <w:link w:val="Sangra3detindependienteCar"/>
    <w:semiHidden/>
    <w:unhideWhenUsed/>
    <w:rsid w:val="009B021D"/>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9B021D"/>
    <w:rPr>
      <w:rFonts w:ascii="Arial" w:eastAsia="Times New Roman" w:hAnsi="Arial" w:cs="Times New Roman"/>
      <w:sz w:val="16"/>
      <w:szCs w:val="16"/>
      <w:lang w:val="es-ES" w:eastAsia="es-ES"/>
    </w:rPr>
  </w:style>
  <w:style w:type="paragraph" w:customStyle="1" w:styleId="xl22">
    <w:name w:val="xl22"/>
    <w:basedOn w:val="Normal"/>
    <w:rsid w:val="009B021D"/>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customStyle="1" w:styleId="EstiloCar">
    <w:name w:val="Estilo Car"/>
    <w:link w:val="Estilo"/>
    <w:locked/>
    <w:rsid w:val="009B021D"/>
    <w:rPr>
      <w:rFonts w:ascii="Arial" w:hAnsi="Arial" w:cs="Arial"/>
      <w:sz w:val="24"/>
    </w:rPr>
  </w:style>
  <w:style w:type="paragraph" w:customStyle="1" w:styleId="Estilo">
    <w:name w:val="Estilo"/>
    <w:basedOn w:val="Sinespaciado"/>
    <w:link w:val="EstiloCar"/>
    <w:qFormat/>
    <w:rsid w:val="009B021D"/>
    <w:pPr>
      <w:jc w:val="both"/>
    </w:pPr>
    <w:rPr>
      <w:rFonts w:eastAsiaTheme="minorHAnsi" w:cs="Arial"/>
      <w:sz w:val="24"/>
      <w:szCs w:val="22"/>
      <w:lang w:val="es-MX" w:eastAsia="en-US"/>
    </w:rPr>
  </w:style>
  <w:style w:type="paragraph" w:customStyle="1" w:styleId="Default">
    <w:name w:val="Default"/>
    <w:rsid w:val="009B021D"/>
    <w:pPr>
      <w:autoSpaceDE w:val="0"/>
      <w:autoSpaceDN w:val="0"/>
      <w:adjustRightInd w:val="0"/>
      <w:spacing w:after="0" w:line="240" w:lineRule="auto"/>
    </w:pPr>
    <w:rPr>
      <w:rFonts w:ascii="Times New Roman" w:eastAsia="Times New Roman" w:hAnsi="Times New Roman" w:cs="Times New Roman"/>
      <w:color w:val="000000"/>
      <w:sz w:val="24"/>
      <w:szCs w:val="24"/>
      <w:lang w:eastAsia="es-MX"/>
    </w:rPr>
  </w:style>
  <w:style w:type="paragraph" w:styleId="Sinespaciado">
    <w:name w:val="No Spacing"/>
    <w:uiPriority w:val="1"/>
    <w:qFormat/>
    <w:rsid w:val="009B021D"/>
    <w:pPr>
      <w:spacing w:after="0" w:line="240" w:lineRule="auto"/>
    </w:pPr>
    <w:rPr>
      <w:rFonts w:ascii="Arial" w:eastAsia="Times New Roman" w:hAnsi="Arial" w:cs="Times New Roman"/>
      <w:sz w:val="20"/>
      <w:szCs w:val="20"/>
      <w:lang w:val="es-ES" w:eastAsia="es-ES"/>
    </w:rPr>
  </w:style>
  <w:style w:type="character" w:customStyle="1" w:styleId="Ttulo1Car">
    <w:name w:val="Título 1 Car"/>
    <w:basedOn w:val="Fuentedeprrafopredeter"/>
    <w:link w:val="Ttulo1"/>
    <w:uiPriority w:val="9"/>
    <w:rsid w:val="008B1CCE"/>
    <w:rPr>
      <w:rFonts w:asciiTheme="majorHAnsi" w:eastAsiaTheme="majorEastAsia" w:hAnsiTheme="majorHAnsi" w:cstheme="majorBidi"/>
      <w:b/>
      <w:bCs/>
      <w:color w:val="2E74B5" w:themeColor="accent1" w:themeShade="BF"/>
      <w:sz w:val="28"/>
      <w:szCs w:val="28"/>
      <w:lang w:val="es-ES" w:eastAsia="es-ES"/>
    </w:rPr>
  </w:style>
  <w:style w:type="paragraph" w:styleId="Prrafodelista">
    <w:name w:val="List Paragraph"/>
    <w:basedOn w:val="Normal"/>
    <w:uiPriority w:val="34"/>
    <w:qFormat/>
    <w:rsid w:val="008B1CC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63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12</Pages>
  <Words>6235</Words>
  <Characters>34294</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Manuel Gutierrez Diaz (OFMA, Jefe de Dpto. de lo Contencioso)</dc:creator>
  <cp:keywords/>
  <dc:description/>
  <cp:lastModifiedBy>roberto.hernandez</cp:lastModifiedBy>
  <cp:revision>26</cp:revision>
  <dcterms:created xsi:type="dcterms:W3CDTF">2018-06-26T15:20:00Z</dcterms:created>
  <dcterms:modified xsi:type="dcterms:W3CDTF">2018-06-26T23:46:00Z</dcterms:modified>
</cp:coreProperties>
</file>